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DB2647">
        <w:rPr>
          <w:rFonts w:asciiTheme="majorHAnsi" w:hAnsiTheme="majorHAnsi" w:cs="Tahoma"/>
          <w:b/>
          <w:sz w:val="40"/>
          <w:szCs w:val="40"/>
        </w:rPr>
        <w:t>ID</w:t>
      </w:r>
      <w:r w:rsidR="00DB2647">
        <w:rPr>
          <w:rFonts w:asciiTheme="majorHAnsi" w:hAnsiTheme="majorHAnsi" w:cs="Tahoma"/>
          <w:b/>
          <w:sz w:val="40"/>
          <w:szCs w:val="40"/>
        </w:rPr>
        <w:t xml:space="preserve"> </w:t>
      </w:r>
      <w:r w:rsidR="00BF7756">
        <w:rPr>
          <w:rFonts w:asciiTheme="majorHAnsi" w:hAnsiTheme="majorHAnsi" w:cs="Tahoma"/>
          <w:b/>
          <w:sz w:val="40"/>
          <w:szCs w:val="40"/>
        </w:rPr>
        <w:t>14FAR006/2</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w:t>
        </w:r>
        <w:proofErr w:type="spellStart"/>
        <w:r w:rsidR="005838E9" w:rsidRPr="006B2373">
          <w:rPr>
            <w:rFonts w:ascii="Cambria" w:hAnsi="Cambria" w:cs="Tahoma"/>
            <w:sz w:val="40"/>
          </w:rPr>
          <w:t>DI</w:t>
        </w:r>
      </w:smartTag>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DB2647">
        <w:rPr>
          <w:rFonts w:asciiTheme="majorHAnsi" w:hAnsiTheme="majorHAnsi" w:cs="Tahoma"/>
          <w:sz w:val="40"/>
          <w:szCs w:val="40"/>
        </w:rPr>
        <w:t>VISCOELASTICI E COLORANTI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BF7756" w:rsidRPr="00BF7756">
        <w:rPr>
          <w:rFonts w:ascii="Cambria" w:hAnsi="Cambria" w:cs="Tahoma"/>
          <w:sz w:val="22"/>
          <w:szCs w:val="22"/>
        </w:rPr>
        <w:t>VISCOELASTICI E COLORANTI (ID</w:t>
      </w:r>
      <w:r w:rsidR="00BF7756">
        <w:rPr>
          <w:rFonts w:ascii="Cambria" w:hAnsi="Cambria" w:cs="Tahoma"/>
          <w:sz w:val="22"/>
          <w:szCs w:val="22"/>
        </w:rPr>
        <w:t xml:space="preserve"> 14FAR006/2</w:t>
      </w:r>
      <w:r w:rsidR="005838E9" w:rsidRPr="00BF7756">
        <w:rPr>
          <w:rFonts w:ascii="Cambria" w:hAnsi="Cambria" w:cs="Tahoma"/>
          <w:sz w:val="22"/>
          <w:szCs w:val="22"/>
        </w:rPr>
        <w:t>)</w:t>
      </w:r>
      <w:r w:rsidRPr="006B2373">
        <w:rPr>
          <w:rFonts w:ascii="Cambria" w:hAnsi="Cambria" w:cs="Tahoma"/>
          <w:sz w:val="22"/>
          <w:szCs w:val="22"/>
        </w:rPr>
        <w:t>,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9C7A88">
        <w:rPr>
          <w:rFonts w:asciiTheme="majorHAnsi" w:hAnsiTheme="majorHAnsi" w:cs="Tahoma"/>
          <w:b/>
          <w:sz w:val="22"/>
          <w:szCs w:val="22"/>
        </w:rPr>
        <w:t xml:space="preserve">OFFERTA </w:t>
      </w:r>
      <w:r w:rsidR="009C7A88" w:rsidRPr="007F2AE8">
        <w:rPr>
          <w:rFonts w:asciiTheme="majorHAnsi" w:hAnsiTheme="majorHAnsi" w:cs="Tahoma"/>
          <w:b/>
          <w:sz w:val="22"/>
          <w:szCs w:val="22"/>
        </w:rPr>
        <w:t xml:space="preserve">PER LA </w:t>
      </w:r>
      <w:r w:rsidR="00C537E1" w:rsidRPr="007F2AE8">
        <w:rPr>
          <w:rFonts w:asciiTheme="majorHAnsi" w:hAnsiTheme="majorHAnsi" w:cs="Tahoma"/>
          <w:b/>
          <w:sz w:val="22"/>
          <w:szCs w:val="22"/>
        </w:rPr>
        <w:t>GARA A</w:t>
      </w:r>
      <w:r w:rsidR="009C7A88" w:rsidRPr="007F2AE8">
        <w:rPr>
          <w:rFonts w:asciiTheme="majorHAnsi" w:hAnsiTheme="majorHAnsi" w:cs="Tahoma"/>
          <w:b/>
          <w:sz w:val="22"/>
          <w:szCs w:val="22"/>
        </w:rPr>
        <w:t>OF</w:t>
      </w:r>
      <w:r w:rsidR="00C537E1" w:rsidRPr="007F2AE8">
        <w:rPr>
          <w:rFonts w:asciiTheme="majorHAnsi" w:hAnsiTheme="majorHAnsi" w:cs="Tahoma"/>
          <w:b/>
          <w:sz w:val="22"/>
          <w:szCs w:val="22"/>
        </w:rPr>
        <w:t xml:space="preserve"> PROCEDURA APERTA AI SENSI DELL’ART 60 DEL D. LGS. N. 50/2016 PER </w:t>
      </w:r>
      <w:r w:rsidR="00192727" w:rsidRPr="007F2AE8">
        <w:rPr>
          <w:rFonts w:asciiTheme="majorHAnsi" w:hAnsiTheme="majorHAnsi" w:cs="Tahoma"/>
          <w:b/>
          <w:sz w:val="22"/>
          <w:szCs w:val="22"/>
        </w:rPr>
        <w:t xml:space="preserve">LA STIPULA </w:t>
      </w:r>
      <w:proofErr w:type="spellStart"/>
      <w:r w:rsidR="00192727" w:rsidRPr="007F2AE8">
        <w:rPr>
          <w:rFonts w:asciiTheme="majorHAnsi" w:hAnsiTheme="majorHAnsi" w:cs="Tahoma"/>
          <w:b/>
          <w:sz w:val="22"/>
          <w:szCs w:val="22"/>
        </w:rPr>
        <w:t>DI</w:t>
      </w:r>
      <w:proofErr w:type="spellEnd"/>
      <w:r w:rsidR="00192727" w:rsidRPr="007F2AE8">
        <w:rPr>
          <w:rFonts w:asciiTheme="majorHAnsi" w:hAnsiTheme="majorHAnsi" w:cs="Tahoma"/>
          <w:b/>
          <w:sz w:val="22"/>
          <w:szCs w:val="22"/>
        </w:rPr>
        <w:t xml:space="preserve"> UNA CONVENZIONE PER </w:t>
      </w:r>
      <w:r w:rsidR="00C537E1" w:rsidRPr="007F2AE8">
        <w:rPr>
          <w:rFonts w:asciiTheme="majorHAnsi" w:hAnsiTheme="majorHAnsi" w:cs="Tahoma"/>
          <w:b/>
          <w:sz w:val="22"/>
          <w:szCs w:val="22"/>
        </w:rPr>
        <w:t xml:space="preserve">L’AFFIDAMENTO DELLA FORNITURA </w:t>
      </w:r>
      <w:proofErr w:type="spellStart"/>
      <w:r w:rsidR="00C537E1" w:rsidRPr="007F2AE8">
        <w:rPr>
          <w:rFonts w:asciiTheme="majorHAnsi" w:hAnsiTheme="majorHAnsi" w:cs="Tahoma"/>
          <w:b/>
          <w:sz w:val="22"/>
          <w:szCs w:val="22"/>
        </w:rPr>
        <w:t>DI</w:t>
      </w:r>
      <w:proofErr w:type="spellEnd"/>
      <w:r w:rsidR="00C537E1" w:rsidRPr="007F2AE8">
        <w:rPr>
          <w:rFonts w:asciiTheme="majorHAnsi" w:hAnsiTheme="majorHAnsi" w:cs="Tahoma"/>
          <w:b/>
          <w:sz w:val="22"/>
          <w:szCs w:val="22"/>
        </w:rPr>
        <w:t xml:space="preserve"> </w:t>
      </w:r>
      <w:r w:rsidR="00BF7756" w:rsidRPr="007F2AE8">
        <w:rPr>
          <w:rFonts w:asciiTheme="majorHAnsi" w:hAnsiTheme="majorHAnsi" w:cs="Tahoma"/>
          <w:b/>
          <w:sz w:val="22"/>
          <w:szCs w:val="22"/>
        </w:rPr>
        <w:t>VISCOELASTICI E COLORANTI (ID 14FAR006/2)</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6E59B7">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w:t>
      </w:r>
      <w:r w:rsidRPr="005D5727">
        <w:rPr>
          <w:rFonts w:asciiTheme="majorHAnsi" w:hAnsiTheme="majorHAnsi" w:cs="Tahoma"/>
          <w:sz w:val="22"/>
          <w:szCs w:val="22"/>
        </w:rPr>
        <w:lastRenderedPageBreak/>
        <w:t xml:space="preserve">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AC1F1C">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w:t>
      </w:r>
      <w:r w:rsidRPr="005D5727">
        <w:rPr>
          <w:rFonts w:asciiTheme="majorHAnsi" w:hAnsiTheme="majorHAnsi" w:cs="Tahoma"/>
          <w:sz w:val="22"/>
          <w:szCs w:val="22"/>
        </w:rPr>
        <w:lastRenderedPageBreak/>
        <w:t>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BE3361">
        <w:rPr>
          <w:rFonts w:asciiTheme="majorHAnsi" w:hAnsiTheme="majorHAnsi" w:cs="Tahoma"/>
          <w:sz w:val="22"/>
          <w:szCs w:val="22"/>
        </w:rPr>
        <w:t>Nel caso specifico non si riscontrano interferenze per le quali intraprendere misure di prevenzione e protezione atte ad e</w:t>
      </w:r>
      <w:r w:rsidR="008C1D44" w:rsidRPr="00BE3361">
        <w:rPr>
          <w:rFonts w:asciiTheme="majorHAnsi" w:hAnsiTheme="majorHAnsi" w:cs="Tahoma"/>
          <w:sz w:val="22"/>
          <w:szCs w:val="22"/>
        </w:rPr>
        <w:t>liminare e/o ridurre i rischi, p</w:t>
      </w:r>
      <w:r w:rsidRPr="00BE3361">
        <w:rPr>
          <w:rFonts w:asciiTheme="majorHAnsi" w:hAnsiTheme="majorHAnsi" w:cs="Tahoma"/>
          <w:sz w:val="22"/>
          <w:szCs w:val="22"/>
        </w:rPr>
        <w:t xml:space="preserve">ertanto il valore degli </w:t>
      </w:r>
      <w:r w:rsidRPr="00BE3361">
        <w:rPr>
          <w:rFonts w:asciiTheme="majorHAnsi" w:hAnsiTheme="majorHAnsi" w:cs="Tahoma"/>
          <w:sz w:val="22"/>
          <w:szCs w:val="22"/>
          <w:u w:val="single"/>
        </w:rPr>
        <w:t>oneri della sicurezza da rischi interferenziali</w:t>
      </w:r>
      <w:r w:rsidRPr="00BE3361">
        <w:rPr>
          <w:rFonts w:asciiTheme="majorHAnsi" w:hAnsiTheme="majorHAnsi" w:cs="Tahoma"/>
          <w:sz w:val="22"/>
          <w:szCs w:val="22"/>
        </w:rPr>
        <w:t xml:space="preserve"> è pari a € 0</w:t>
      </w:r>
      <w:r w:rsidR="00522B5E" w:rsidRPr="00BE3361">
        <w:rPr>
          <w:rFonts w:asciiTheme="majorHAnsi" w:hAnsiTheme="majorHAnsi" w:cs="Tahoma"/>
          <w:sz w:val="22"/>
          <w:szCs w:val="22"/>
        </w:rPr>
        <w:t xml:space="preserve"> </w:t>
      </w:r>
      <w:r w:rsidRPr="00BE3361">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 xml:space="preserve">di cui all’art. </w:t>
      </w:r>
      <w:r w:rsidR="009B7036" w:rsidRPr="00BE3361">
        <w:rPr>
          <w:rFonts w:asciiTheme="majorHAnsi" w:hAnsiTheme="majorHAnsi" w:cs="Tahoma"/>
          <w:sz w:val="22"/>
          <w:szCs w:val="22"/>
        </w:rPr>
        <w:t>95 c.</w:t>
      </w:r>
      <w:r w:rsidR="00BE3361" w:rsidRPr="00BE3361">
        <w:rPr>
          <w:rFonts w:asciiTheme="majorHAnsi" w:hAnsiTheme="majorHAnsi" w:cs="Tahoma"/>
          <w:sz w:val="22"/>
          <w:szCs w:val="22"/>
        </w:rPr>
        <w:t>4</w:t>
      </w:r>
      <w:r w:rsidR="008A4E19" w:rsidRPr="00BE3361">
        <w:rPr>
          <w:rFonts w:asciiTheme="majorHAnsi" w:hAnsiTheme="majorHAnsi" w:cs="Tahoma"/>
          <w:sz w:val="22"/>
          <w:szCs w:val="22"/>
        </w:rPr>
        <w:t xml:space="preserve"> del </w:t>
      </w:r>
      <w:proofErr w:type="spellStart"/>
      <w:r w:rsidR="008A4E19" w:rsidRPr="00BE3361">
        <w:rPr>
          <w:rFonts w:asciiTheme="majorHAnsi" w:hAnsiTheme="majorHAnsi" w:cs="Tahoma"/>
          <w:sz w:val="22"/>
          <w:szCs w:val="22"/>
        </w:rPr>
        <w:t>D.Lgs.</w:t>
      </w:r>
      <w:proofErr w:type="spellEnd"/>
      <w:r w:rsidR="008A4E19" w:rsidRPr="00BE3361">
        <w:rPr>
          <w:rFonts w:asciiTheme="majorHAnsi" w:hAnsiTheme="majorHAnsi" w:cs="Tahoma"/>
          <w:sz w:val="22"/>
          <w:szCs w:val="22"/>
        </w:rPr>
        <w:t xml:space="preserve"> 50/2016</w:t>
      </w:r>
      <w:r w:rsidR="009B7036" w:rsidRPr="00BE3361">
        <w:rPr>
          <w:rFonts w:asciiTheme="majorHAnsi" w:hAnsiTheme="majorHAnsi" w:cs="Tahoma"/>
          <w:sz w:val="22"/>
          <w:szCs w:val="22"/>
        </w:rPr>
        <w:t xml:space="preserve">, </w:t>
      </w:r>
      <w:r w:rsidR="008A4E19" w:rsidRPr="00BE3361">
        <w:rPr>
          <w:rFonts w:asciiTheme="majorHAnsi" w:hAnsiTheme="majorHAnsi" w:cs="Tahoma"/>
          <w:sz w:val="22"/>
          <w:szCs w:val="22"/>
        </w:rPr>
        <w:t xml:space="preserve">ovvero </w:t>
      </w:r>
      <w:r w:rsidR="00BE3361" w:rsidRPr="00BE3361">
        <w:rPr>
          <w:rFonts w:asciiTheme="majorHAnsi" w:hAnsiTheme="majorHAnsi" w:cs="Tahoma"/>
          <w:sz w:val="22"/>
          <w:szCs w:val="22"/>
        </w:rPr>
        <w:t>al minor prezzo</w:t>
      </w:r>
      <w:r w:rsidR="008A4E19" w:rsidRPr="00BE3361">
        <w:rPr>
          <w:rFonts w:asciiTheme="majorHAnsi" w:hAnsiTheme="majorHAnsi"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che effettuerà </w:t>
      </w:r>
      <w:r w:rsidR="00BE3361">
        <w:rPr>
          <w:rFonts w:ascii="Cambria" w:hAnsi="Cambria" w:cs="Tahoma"/>
          <w:sz w:val="22"/>
          <w:szCs w:val="22"/>
        </w:rPr>
        <w:t>un riscontro della rispondenza dei prodotti offerti alle specifiche di capitolato</w:t>
      </w:r>
      <w:r w:rsidRPr="00FF36E1">
        <w:rPr>
          <w:rFonts w:ascii="Cambria" w:hAnsi="Cambria" w:cs="Tahoma"/>
          <w:sz w:val="22"/>
          <w:szCs w:val="22"/>
        </w:rPr>
        <w:t xml:space="preserve">.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La Commissione </w:t>
      </w:r>
      <w:r w:rsidR="00BE3361">
        <w:rPr>
          <w:rFonts w:ascii="Cambria" w:hAnsi="Cambria" w:cs="Tahoma"/>
          <w:sz w:val="22"/>
          <w:szCs w:val="22"/>
        </w:rPr>
        <w:t>di verifica</w:t>
      </w:r>
      <w:r w:rsidRPr="00FF36E1">
        <w:rPr>
          <w:rFonts w:ascii="Cambria" w:hAnsi="Cambria" w:cs="Tahoma"/>
          <w:sz w:val="22"/>
          <w:szCs w:val="22"/>
        </w:rPr>
        <w:t xml:space="preserve"> procederà alla verifica della rispondenza </w:t>
      </w:r>
      <w:r w:rsidR="00BE3361">
        <w:rPr>
          <w:rFonts w:ascii="Cambria" w:hAnsi="Cambria" w:cs="Tahoma"/>
          <w:sz w:val="22"/>
          <w:szCs w:val="22"/>
        </w:rPr>
        <w:t>dei prodotti alle modalità richieste in capitolato</w:t>
      </w:r>
      <w:r w:rsidRPr="00FF36E1">
        <w:rPr>
          <w:rFonts w:ascii="Cambria" w:hAnsi="Cambria" w:cs="Tahoma"/>
          <w:sz w:val="22"/>
          <w:szCs w:val="22"/>
        </w:rPr>
        <w:t>.</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ed orario saranno comunicati via fax almeno cinque giorni prima della seduta stessa, il Presidente, assistito dal segretario verbalizzante, procederà a dare lettura del verbale dei lavori della Commissione e all’apertura, per le sole ditte ammesse, della busta n. 3 “Offerta economica”; una volta data lettura delle offerte economiche </w:t>
      </w:r>
      <w:r w:rsidR="00BE3361">
        <w:rPr>
          <w:rFonts w:ascii="Cambria" w:hAnsi="Cambria" w:cs="Tahoma"/>
          <w:sz w:val="22"/>
          <w:szCs w:val="22"/>
        </w:rPr>
        <w:t xml:space="preserve">l’appalto </w:t>
      </w:r>
      <w:r w:rsidRPr="00FF36E1">
        <w:rPr>
          <w:rFonts w:ascii="Cambria" w:hAnsi="Cambria" w:cs="Tahoma"/>
          <w:sz w:val="22"/>
          <w:szCs w:val="22"/>
        </w:rPr>
        <w:t>verrà assegnato</w:t>
      </w:r>
      <w:r w:rsidR="00BE3361">
        <w:rPr>
          <w:rFonts w:ascii="Cambria" w:hAnsi="Cambria" w:cs="Tahoma"/>
          <w:sz w:val="22"/>
          <w:szCs w:val="22"/>
        </w:rPr>
        <w:t>, per ciascun lotto,</w:t>
      </w:r>
      <w:r w:rsidRPr="00FF36E1">
        <w:rPr>
          <w:rFonts w:ascii="Cambria" w:hAnsi="Cambria" w:cs="Tahoma"/>
          <w:sz w:val="22"/>
          <w:szCs w:val="22"/>
        </w:rPr>
        <w:t xml:space="preserve"> </w:t>
      </w:r>
      <w:r w:rsidR="00BE3361">
        <w:rPr>
          <w:rFonts w:ascii="Cambria" w:hAnsi="Cambria" w:cs="Tahoma"/>
          <w:sz w:val="22"/>
          <w:szCs w:val="22"/>
        </w:rPr>
        <w:t>a favore del minor prezzo.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205827" w:rsidRPr="005D5727" w:rsidRDefault="00BE3361" w:rsidP="003E637E">
      <w:pPr>
        <w:contextualSpacing/>
        <w:jc w:val="both"/>
        <w:rPr>
          <w:rFonts w:asciiTheme="majorHAnsi" w:hAnsiTheme="majorHAnsi" w:cs="Tahoma"/>
          <w:bCs/>
          <w:sz w:val="22"/>
          <w:szCs w:val="22"/>
        </w:rPr>
      </w:pPr>
      <w:r>
        <w:rPr>
          <w:rFonts w:ascii="Cambria" w:hAnsi="Cambria" w:cs="Tahoma"/>
          <w:bCs/>
          <w:sz w:val="22"/>
        </w:rPr>
        <w:t>Non previsti.</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Pr="00F64A58">
        <w:rPr>
          <w:rFonts w:asciiTheme="majorHAnsi" w:hAnsiTheme="majorHAnsi" w:cs="Tahoma"/>
          <w:sz w:val="22"/>
          <w:szCs w:val="22"/>
        </w:rPr>
        <w:t>.</w:t>
      </w:r>
    </w:p>
    <w:p w:rsidR="003E637E" w:rsidRPr="00BE3361" w:rsidRDefault="003E637E" w:rsidP="005D5727">
      <w:pPr>
        <w:contextualSpacing/>
        <w:jc w:val="both"/>
        <w:rPr>
          <w:rFonts w:asciiTheme="majorHAnsi" w:hAnsiTheme="majorHAnsi"/>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Pr>
          <w:rFonts w:asciiTheme="majorHAnsi" w:hAnsiTheme="majorHAnsi"/>
          <w:sz w:val="22"/>
          <w:szCs w:val="22"/>
        </w:rPr>
        <w:t>“</w:t>
      </w:r>
      <w:r w:rsidR="00BE3361" w:rsidRPr="00BE3361">
        <w:rPr>
          <w:rFonts w:asciiTheme="majorHAnsi" w:hAnsiTheme="majorHAnsi"/>
          <w:sz w:val="22"/>
          <w:szCs w:val="22"/>
        </w:rPr>
        <w:t>ID 16FAR006/1 VISCOELASTICI E COLORANTI</w:t>
      </w:r>
      <w:r w:rsidR="00F64A58" w:rsidRPr="00BE3361">
        <w:rPr>
          <w:rFonts w:asciiTheme="majorHAnsi" w:hAnsiTheme="majorHAnsi"/>
          <w:sz w:val="22"/>
          <w:szCs w:val="22"/>
        </w:rPr>
        <w:t xml:space="preserve">, </w:t>
      </w:r>
      <w:r w:rsidR="00F90929" w:rsidRPr="00BE3361">
        <w:rPr>
          <w:rFonts w:asciiTheme="majorHAnsi" w:hAnsiTheme="majorHAnsi"/>
          <w:sz w:val="22"/>
          <w:szCs w:val="22"/>
        </w:rPr>
        <w:t xml:space="preserve">richiesta chiarimenti, </w:t>
      </w:r>
      <w:r w:rsidR="00F64A58" w:rsidRPr="00BE3361">
        <w:rPr>
          <w:rFonts w:asciiTheme="majorHAnsi" w:hAnsiTheme="majorHAnsi"/>
          <w:sz w:val="22"/>
          <w:szCs w:val="22"/>
        </w:rPr>
        <w:t xml:space="preserve">c.a. </w:t>
      </w:r>
      <w:r w:rsidR="00BE3361" w:rsidRPr="00BE3361">
        <w:rPr>
          <w:rFonts w:asciiTheme="majorHAnsi" w:hAnsiTheme="majorHAnsi"/>
          <w:sz w:val="22"/>
          <w:szCs w:val="22"/>
        </w:rPr>
        <w:t>Dott.ssa Chiara Cemulini”</w:t>
      </w:r>
      <w:r w:rsidR="00BE3361">
        <w:rPr>
          <w:rFonts w:asciiTheme="majorHAnsi" w:hAnsiTheme="majorHAnsi"/>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009C7A88">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 xml:space="preserve">Allegati </w:t>
      </w:r>
      <w:r w:rsidR="00660D26">
        <w:rPr>
          <w:rFonts w:ascii="Cambria" w:hAnsi="Cambria" w:cs="Tahoma"/>
          <w:b/>
          <w:sz w:val="22"/>
          <w:szCs w:val="22"/>
          <w:u w:val="single"/>
        </w:rPr>
        <w:t>al Disciplinare</w:t>
      </w:r>
      <w:r w:rsidRPr="00FF36E1">
        <w:rPr>
          <w:rFonts w:ascii="Cambria" w:hAnsi="Cambria" w:cs="Tahoma"/>
          <w:b/>
          <w:sz w:val="22"/>
          <w:szCs w:val="22"/>
          <w:u w:val="single"/>
        </w:rPr>
        <w:t>:</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9C7316" w:rsidRDefault="009C7316">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sidR="00660D26">
        <w:rPr>
          <w:rFonts w:ascii="Cambria" w:hAnsi="Cambria" w:cs="Tahoma"/>
        </w:rPr>
        <w:t>nel disciplinare</w:t>
      </w:r>
      <w:r w:rsidRPr="00D255C5">
        <w:rPr>
          <w:rFonts w:ascii="Cambria" w:hAnsi="Cambria" w:cs="Tahoma"/>
        </w:rPr>
        <w:t>,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9C7316" w:rsidRDefault="00087C8F" w:rsidP="00087C8F">
      <w:pPr>
        <w:numPr>
          <w:ilvl w:val="0"/>
          <w:numId w:val="25"/>
        </w:numPr>
        <w:spacing w:after="240"/>
        <w:jc w:val="both"/>
        <w:rPr>
          <w:rFonts w:ascii="Cambria" w:hAnsi="Cambria" w:cs="Tahoma"/>
          <w:b/>
          <w:i/>
          <w:strike/>
        </w:rPr>
      </w:pPr>
      <w:r w:rsidRPr="009C7316">
        <w:rPr>
          <w:rFonts w:ascii="Cambria" w:hAnsi="Cambria" w:cs="Tahoma"/>
          <w:strike/>
        </w:rPr>
        <w:t xml:space="preserve">di essere in possesso dei seguenti requisiti di </w:t>
      </w:r>
      <w:r w:rsidRPr="009C7316">
        <w:rPr>
          <w:rFonts w:ascii="Cambria" w:hAnsi="Cambria" w:cs="Tahoma"/>
          <w:b/>
          <w:strike/>
        </w:rPr>
        <w:t xml:space="preserve">capacità economico-finanziaria (art 83 c.1, lett. b) </w:t>
      </w:r>
      <w:proofErr w:type="spellStart"/>
      <w:r w:rsidRPr="009C7316">
        <w:rPr>
          <w:rFonts w:ascii="Cambria" w:hAnsi="Cambria" w:cs="Tahoma"/>
          <w:b/>
          <w:strike/>
        </w:rPr>
        <w:t>D.lgs</w:t>
      </w:r>
      <w:proofErr w:type="spellEnd"/>
      <w:r w:rsidRPr="009C7316">
        <w:rPr>
          <w:rFonts w:ascii="Cambria" w:hAnsi="Cambria" w:cs="Tahoma"/>
          <w:b/>
          <w:strike/>
        </w:rPr>
        <w:t xml:space="preserve"> 50/2016) </w:t>
      </w:r>
      <w:r w:rsidRPr="009C7316">
        <w:rPr>
          <w:rFonts w:ascii="Cambria" w:hAnsi="Cambria" w:cs="Tahoma"/>
          <w:b/>
          <w:i/>
          <w:strike/>
          <w:u w:val="single"/>
        </w:rPr>
        <w:t>(ove previsto da bando</w:t>
      </w:r>
      <w:r w:rsidRPr="009C7316">
        <w:rPr>
          <w:rFonts w:ascii="Cambria" w:hAnsi="Cambria" w:cs="Tahoma"/>
          <w:b/>
          <w:i/>
          <w:strike/>
        </w:rPr>
        <w:t>):</w:t>
      </w:r>
    </w:p>
    <w:p w:rsidR="00087C8F" w:rsidRPr="009C7316" w:rsidRDefault="00087C8F" w:rsidP="00087C8F">
      <w:pPr>
        <w:ind w:left="1440"/>
        <w:rPr>
          <w:rFonts w:ascii="Cambria" w:hAnsi="Cambria" w:cs="Tahoma"/>
          <w:strike/>
        </w:rPr>
      </w:pPr>
      <w:r w:rsidRPr="009C7316">
        <w:rPr>
          <w:rFonts w:ascii="Cambria" w:hAnsi="Cambria" w:cs="Tahoma"/>
          <w:strike/>
        </w:rPr>
        <w:t xml:space="preserve">- </w:t>
      </w:r>
      <w:r w:rsidRPr="009C7316">
        <w:rPr>
          <w:rFonts w:ascii="Cambria" w:hAnsi="Cambria" w:cs="Tahoma"/>
          <w:b/>
          <w:strike/>
        </w:rPr>
        <w:t>fatturato globale</w:t>
      </w:r>
      <w:r w:rsidRPr="009C7316">
        <w:rPr>
          <w:rFonts w:ascii="Cambria" w:hAnsi="Cambria" w:cs="Tahoma"/>
          <w:strike/>
        </w:rPr>
        <w:t xml:space="preserve"> d’impresa realizzato maturato negli ultimi 3 esercizi finanziari (Iva esclusa):</w:t>
      </w:r>
    </w:p>
    <w:p w:rsidR="00087C8F" w:rsidRPr="009C7316" w:rsidRDefault="00087C8F" w:rsidP="00087C8F">
      <w:pPr>
        <w:ind w:left="1440"/>
        <w:rPr>
          <w:rFonts w:ascii="Cambria" w:hAnsi="Cambria" w:cs="Tahoma"/>
          <w:strike/>
        </w:rPr>
      </w:pPr>
      <w:r w:rsidRPr="009C7316">
        <w:rPr>
          <w:rFonts w:ascii="Cambria" w:hAnsi="Cambria" w:cs="Tahoma"/>
          <w:strike/>
        </w:rPr>
        <w:t>Anno 2013 euro _______________</w:t>
      </w:r>
    </w:p>
    <w:p w:rsidR="00087C8F" w:rsidRPr="009C7316" w:rsidRDefault="00087C8F" w:rsidP="00087C8F">
      <w:pPr>
        <w:ind w:left="1440"/>
        <w:rPr>
          <w:rFonts w:ascii="Cambria" w:hAnsi="Cambria" w:cs="Tahoma"/>
          <w:strike/>
        </w:rPr>
      </w:pPr>
      <w:r w:rsidRPr="009C7316">
        <w:rPr>
          <w:rFonts w:ascii="Cambria" w:hAnsi="Cambria" w:cs="Tahoma"/>
          <w:strike/>
        </w:rPr>
        <w:t>Anno 2014 euro _______________</w:t>
      </w:r>
    </w:p>
    <w:p w:rsidR="00087C8F" w:rsidRPr="009C7316" w:rsidRDefault="00087C8F" w:rsidP="00087C8F">
      <w:pPr>
        <w:ind w:left="1440"/>
        <w:rPr>
          <w:rFonts w:ascii="Cambria" w:hAnsi="Cambria" w:cs="Tahoma"/>
          <w:strike/>
        </w:rPr>
      </w:pPr>
      <w:r w:rsidRPr="009C7316">
        <w:rPr>
          <w:rFonts w:ascii="Cambria" w:hAnsi="Cambria" w:cs="Tahoma"/>
          <w:strike/>
        </w:rPr>
        <w:t>Anno 2015 euro _______________</w:t>
      </w:r>
    </w:p>
    <w:p w:rsidR="00087C8F" w:rsidRPr="00D255C5" w:rsidRDefault="00087C8F" w:rsidP="00087C8F">
      <w:pPr>
        <w:ind w:left="1440"/>
        <w:rPr>
          <w:rFonts w:ascii="Cambria" w:hAnsi="Cambria" w:cs="Tahoma"/>
        </w:rPr>
      </w:pPr>
    </w:p>
    <w:p w:rsidR="00087C8F" w:rsidRPr="009C7316" w:rsidRDefault="00087C8F" w:rsidP="00087C8F">
      <w:pPr>
        <w:numPr>
          <w:ilvl w:val="0"/>
          <w:numId w:val="25"/>
        </w:numPr>
        <w:spacing w:after="240"/>
        <w:jc w:val="both"/>
        <w:rPr>
          <w:rFonts w:ascii="Cambria" w:hAnsi="Cambria" w:cs="Tahoma"/>
          <w:strike/>
        </w:rPr>
      </w:pPr>
      <w:r w:rsidRPr="009C7316">
        <w:rPr>
          <w:rFonts w:ascii="Cambria" w:hAnsi="Cambria" w:cs="Tahoma"/>
          <w:strike/>
        </w:rPr>
        <w:t xml:space="preserve">di essere in possesso dei seguenti requisiti di </w:t>
      </w:r>
      <w:r w:rsidRPr="009C7316">
        <w:rPr>
          <w:rFonts w:ascii="Cambria" w:hAnsi="Cambria" w:cs="Tahoma"/>
          <w:b/>
          <w:strike/>
        </w:rPr>
        <w:t xml:space="preserve">capacità tecnico-professionale (art 83, c.1, </w:t>
      </w:r>
      <w:proofErr w:type="spellStart"/>
      <w:r w:rsidRPr="009C7316">
        <w:rPr>
          <w:rFonts w:ascii="Cambria" w:hAnsi="Cambria" w:cs="Tahoma"/>
          <w:b/>
          <w:strike/>
        </w:rPr>
        <w:t>lett.c</w:t>
      </w:r>
      <w:proofErr w:type="spellEnd"/>
      <w:r w:rsidRPr="009C7316">
        <w:rPr>
          <w:rFonts w:ascii="Cambria" w:hAnsi="Cambria" w:cs="Tahoma"/>
          <w:b/>
          <w:strike/>
        </w:rPr>
        <w:t xml:space="preserve">) </w:t>
      </w:r>
      <w:proofErr w:type="spellStart"/>
      <w:r w:rsidRPr="009C7316">
        <w:rPr>
          <w:rFonts w:ascii="Cambria" w:hAnsi="Cambria" w:cs="Tahoma"/>
          <w:b/>
          <w:strike/>
        </w:rPr>
        <w:t>D.lgs</w:t>
      </w:r>
      <w:proofErr w:type="spellEnd"/>
      <w:r w:rsidRPr="009C7316">
        <w:rPr>
          <w:rFonts w:ascii="Cambria" w:hAnsi="Cambria" w:cs="Tahoma"/>
          <w:b/>
          <w:strike/>
        </w:rPr>
        <w:t xml:space="preserve"> 50/2016) </w:t>
      </w:r>
      <w:r w:rsidRPr="009C7316">
        <w:rPr>
          <w:rFonts w:ascii="Cambria" w:hAnsi="Cambria" w:cs="Tahoma"/>
          <w:b/>
          <w:i/>
          <w:strike/>
          <w:u w:val="single"/>
        </w:rPr>
        <w:t>(ove previsto da bando)</w:t>
      </w:r>
      <w:r w:rsidRPr="009C7316">
        <w:rPr>
          <w:rFonts w:ascii="Cambria" w:hAnsi="Cambria" w:cs="Tahoma"/>
          <w:strike/>
        </w:rPr>
        <w:t>:</w:t>
      </w:r>
    </w:p>
    <w:p w:rsidR="00087C8F" w:rsidRPr="009C7316" w:rsidRDefault="00087C8F" w:rsidP="00087C8F">
      <w:pPr>
        <w:ind w:left="1440"/>
        <w:jc w:val="both"/>
        <w:rPr>
          <w:rFonts w:ascii="Cambria" w:hAnsi="Cambria" w:cs="Tahoma"/>
          <w:strike/>
        </w:rPr>
      </w:pPr>
      <w:r w:rsidRPr="009C7316">
        <w:rPr>
          <w:rFonts w:ascii="Cambria" w:hAnsi="Cambria" w:cs="Tahoma"/>
          <w:strike/>
        </w:rPr>
        <w:t xml:space="preserve">- </w:t>
      </w:r>
      <w:r w:rsidRPr="009C7316">
        <w:rPr>
          <w:rFonts w:ascii="Cambria" w:hAnsi="Cambria" w:cs="Tahoma"/>
          <w:b/>
          <w:strike/>
        </w:rPr>
        <w:t xml:space="preserve">elenco delle principali servizi/forniture analoghe prestate nel triennio antecedente alla data di pubblicazione del bando </w:t>
      </w:r>
      <w:r w:rsidRPr="009C7316">
        <w:rPr>
          <w:rFonts w:ascii="Cambria" w:hAnsi="Cambria" w:cs="Tahoma"/>
          <w:strike/>
        </w:rPr>
        <w:t>con indicazione degli importi, delle date e dei destinatari, pubblici o privati.</w:t>
      </w:r>
    </w:p>
    <w:p w:rsidR="00087C8F" w:rsidRPr="009C7316" w:rsidRDefault="00087C8F" w:rsidP="00087C8F">
      <w:pPr>
        <w:jc w:val="center"/>
        <w:rPr>
          <w:rFonts w:ascii="Cambria" w:hAnsi="Cambria" w:cs="Tahoma"/>
          <w:strike/>
        </w:rPr>
      </w:pPr>
      <w:r w:rsidRPr="009C7316">
        <w:rPr>
          <w:rFonts w:ascii="Cambria" w:hAnsi="Cambria" w:cs="Tahoma"/>
          <w:strike/>
        </w:rPr>
        <w:t>(Si prega di compilare la tabella sottostante)</w:t>
      </w:r>
    </w:p>
    <w:p w:rsidR="00087C8F" w:rsidRPr="009C7316" w:rsidRDefault="00087C8F" w:rsidP="00087C8F">
      <w:pPr>
        <w:jc w:val="center"/>
        <w:rPr>
          <w:rFonts w:ascii="Cambria" w:hAnsi="Cambria" w:cs="Tahoma"/>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9C7316" w:rsidTr="00087C8F">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OGGETTO SERVIZIO</w:t>
            </w:r>
          </w:p>
        </w:tc>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ANNO</w:t>
            </w:r>
          </w:p>
        </w:tc>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 xml:space="preserve">IMPORTO </w:t>
            </w:r>
          </w:p>
          <w:p w:rsidR="00087C8F" w:rsidRPr="009C7316" w:rsidRDefault="00087C8F" w:rsidP="00087C8F">
            <w:pPr>
              <w:jc w:val="center"/>
              <w:rPr>
                <w:rFonts w:ascii="Cambria" w:hAnsi="Cambria" w:cs="Tahoma"/>
                <w:strike/>
              </w:rPr>
            </w:pPr>
            <w:r w:rsidRPr="009C7316">
              <w:rPr>
                <w:rFonts w:ascii="Cambria" w:hAnsi="Cambria" w:cs="Tahoma"/>
                <w:strike/>
              </w:rPr>
              <w:t>FATTURATO IVA ESCLUSA</w:t>
            </w:r>
          </w:p>
        </w:tc>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ENTE</w:t>
            </w:r>
          </w:p>
          <w:p w:rsidR="00087C8F" w:rsidRPr="009C7316" w:rsidRDefault="00087C8F" w:rsidP="00087C8F">
            <w:pPr>
              <w:jc w:val="center"/>
              <w:rPr>
                <w:rFonts w:ascii="Cambria" w:hAnsi="Cambria" w:cs="Tahoma"/>
                <w:strike/>
              </w:rPr>
            </w:pPr>
            <w:r w:rsidRPr="009C7316">
              <w:rPr>
                <w:rFonts w:ascii="Cambria" w:hAnsi="Cambria" w:cs="Tahoma"/>
                <w:strike/>
              </w:rPr>
              <w:t>(PUBBLICO O PRIVATO)</w:t>
            </w:r>
          </w:p>
        </w:tc>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RIFERIMENTO FAX INDIRIZZO PEC, TELEFONO ENTE</w:t>
            </w:r>
          </w:p>
        </w:tc>
        <w:tc>
          <w:tcPr>
            <w:tcW w:w="0" w:type="auto"/>
            <w:vAlign w:val="center"/>
          </w:tcPr>
          <w:p w:rsidR="00087C8F" w:rsidRPr="009C7316" w:rsidRDefault="00087C8F" w:rsidP="00087C8F">
            <w:pPr>
              <w:jc w:val="center"/>
              <w:rPr>
                <w:rFonts w:ascii="Cambria" w:hAnsi="Cambria" w:cs="Tahoma"/>
                <w:strike/>
              </w:rPr>
            </w:pPr>
            <w:r w:rsidRPr="009C7316">
              <w:rPr>
                <w:rFonts w:ascii="Cambria" w:hAnsi="Cambria" w:cs="Tahoma"/>
                <w:strike/>
              </w:rPr>
              <w:t>INDIRIZZO</w:t>
            </w:r>
          </w:p>
          <w:p w:rsidR="00087C8F" w:rsidRPr="009C7316" w:rsidRDefault="00087C8F" w:rsidP="00087C8F">
            <w:pPr>
              <w:jc w:val="center"/>
              <w:rPr>
                <w:rFonts w:ascii="Cambria" w:hAnsi="Cambria" w:cs="Tahoma"/>
                <w:strike/>
              </w:rPr>
            </w:pPr>
            <w:r w:rsidRPr="009C7316">
              <w:rPr>
                <w:rFonts w:ascii="Cambria" w:hAnsi="Cambria" w:cs="Tahoma"/>
                <w:strike/>
              </w:rPr>
              <w:t>ENTE</w:t>
            </w:r>
          </w:p>
        </w:tc>
      </w:tr>
      <w:tr w:rsidR="00087C8F" w:rsidRPr="009C7316" w:rsidTr="00087C8F">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r>
      <w:tr w:rsidR="00087C8F" w:rsidRPr="009C7316" w:rsidTr="00087C8F">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r>
      <w:tr w:rsidR="00087C8F" w:rsidRPr="009C7316" w:rsidTr="00087C8F">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c>
          <w:tcPr>
            <w:tcW w:w="0" w:type="auto"/>
            <w:vAlign w:val="center"/>
          </w:tcPr>
          <w:p w:rsidR="00087C8F" w:rsidRPr="009C7316" w:rsidRDefault="00087C8F" w:rsidP="00087C8F">
            <w:pPr>
              <w:jc w:val="center"/>
              <w:rPr>
                <w:rFonts w:ascii="Cambria" w:hAnsi="Cambria" w:cs="Tahoma"/>
                <w:strike/>
              </w:rPr>
            </w:pPr>
          </w:p>
        </w:tc>
      </w:tr>
      <w:tr w:rsidR="00087C8F" w:rsidRPr="009C7316" w:rsidTr="00087C8F">
        <w:tc>
          <w:tcPr>
            <w:tcW w:w="0" w:type="auto"/>
            <w:gridSpan w:val="2"/>
            <w:tcBorders>
              <w:left w:val="single" w:sz="4" w:space="0" w:color="auto"/>
              <w:bottom w:val="single" w:sz="4" w:space="0" w:color="auto"/>
              <w:right w:val="single" w:sz="4" w:space="0" w:color="auto"/>
            </w:tcBorders>
            <w:vAlign w:val="center"/>
          </w:tcPr>
          <w:p w:rsidR="00087C8F" w:rsidRPr="009C7316" w:rsidRDefault="00087C8F" w:rsidP="00087C8F">
            <w:pPr>
              <w:jc w:val="center"/>
              <w:rPr>
                <w:rFonts w:ascii="Cambria" w:hAnsi="Cambria" w:cs="Tahoma"/>
                <w:strike/>
              </w:rPr>
            </w:pPr>
            <w:r w:rsidRPr="009C7316">
              <w:rPr>
                <w:rFonts w:ascii="Cambria" w:hAnsi="Cambria" w:cs="Tahoma"/>
                <w:strike/>
              </w:rPr>
              <w:t>Totale fatturato</w:t>
            </w:r>
          </w:p>
        </w:tc>
        <w:tc>
          <w:tcPr>
            <w:tcW w:w="0" w:type="auto"/>
            <w:tcBorders>
              <w:left w:val="single" w:sz="4" w:space="0" w:color="auto"/>
              <w:bottom w:val="single" w:sz="4" w:space="0" w:color="auto"/>
              <w:right w:val="single" w:sz="4" w:space="0" w:color="auto"/>
            </w:tcBorders>
            <w:vAlign w:val="center"/>
          </w:tcPr>
          <w:p w:rsidR="00087C8F" w:rsidRPr="009C7316" w:rsidRDefault="00087C8F" w:rsidP="00087C8F">
            <w:pPr>
              <w:jc w:val="center"/>
              <w:rPr>
                <w:rFonts w:ascii="Cambria" w:hAnsi="Cambria" w:cs="Tahoma"/>
                <w:strike/>
              </w:rPr>
            </w:pPr>
          </w:p>
        </w:tc>
        <w:tc>
          <w:tcPr>
            <w:tcW w:w="0" w:type="auto"/>
            <w:tcBorders>
              <w:left w:val="single" w:sz="4" w:space="0" w:color="auto"/>
              <w:bottom w:val="nil"/>
              <w:right w:val="nil"/>
            </w:tcBorders>
            <w:vAlign w:val="center"/>
          </w:tcPr>
          <w:p w:rsidR="00087C8F" w:rsidRPr="009C7316" w:rsidRDefault="00087C8F" w:rsidP="00087C8F">
            <w:pPr>
              <w:jc w:val="center"/>
              <w:rPr>
                <w:rFonts w:ascii="Cambria" w:hAnsi="Cambria" w:cs="Tahoma"/>
                <w:strike/>
              </w:rPr>
            </w:pPr>
          </w:p>
        </w:tc>
        <w:tc>
          <w:tcPr>
            <w:tcW w:w="0" w:type="auto"/>
            <w:tcBorders>
              <w:left w:val="nil"/>
              <w:bottom w:val="nil"/>
              <w:right w:val="nil"/>
            </w:tcBorders>
            <w:vAlign w:val="center"/>
          </w:tcPr>
          <w:p w:rsidR="00087C8F" w:rsidRPr="009C7316" w:rsidRDefault="00087C8F" w:rsidP="00087C8F">
            <w:pPr>
              <w:jc w:val="center"/>
              <w:rPr>
                <w:rFonts w:ascii="Cambria" w:hAnsi="Cambria" w:cs="Tahoma"/>
                <w:strike/>
              </w:rPr>
            </w:pPr>
          </w:p>
        </w:tc>
        <w:tc>
          <w:tcPr>
            <w:tcW w:w="0" w:type="auto"/>
            <w:tcBorders>
              <w:left w:val="nil"/>
              <w:bottom w:val="nil"/>
              <w:right w:val="nil"/>
            </w:tcBorders>
            <w:vAlign w:val="center"/>
          </w:tcPr>
          <w:p w:rsidR="00087C8F" w:rsidRPr="009C7316" w:rsidRDefault="00087C8F" w:rsidP="00087C8F">
            <w:pPr>
              <w:jc w:val="center"/>
              <w:rPr>
                <w:rFonts w:ascii="Cambria" w:hAnsi="Cambria" w:cs="Tahoma"/>
                <w:strike/>
              </w:rPr>
            </w:pPr>
          </w:p>
        </w:tc>
      </w:tr>
    </w:tbl>
    <w:p w:rsidR="00087C8F" w:rsidRPr="009C7316" w:rsidRDefault="00087C8F" w:rsidP="00087C8F">
      <w:pPr>
        <w:rPr>
          <w:rFonts w:ascii="Cambria" w:hAnsi="Cambria" w:cs="Tahoma"/>
          <w:strike/>
        </w:rPr>
      </w:pPr>
    </w:p>
    <w:p w:rsidR="00087C8F" w:rsidRPr="009C7316" w:rsidRDefault="00087C8F" w:rsidP="00087C8F">
      <w:pPr>
        <w:numPr>
          <w:ilvl w:val="0"/>
          <w:numId w:val="25"/>
        </w:numPr>
        <w:spacing w:after="240"/>
        <w:jc w:val="both"/>
        <w:rPr>
          <w:rFonts w:ascii="Cambria" w:hAnsi="Cambria" w:cs="Tahoma"/>
          <w:strike/>
        </w:rPr>
      </w:pPr>
      <w:r w:rsidRPr="009C7316">
        <w:rPr>
          <w:rFonts w:ascii="Cambria" w:hAnsi="Cambria" w:cs="Tahoma"/>
          <w:strike/>
        </w:rPr>
        <w:t xml:space="preserve">di essere in possesso dei seguenti requisiti </w:t>
      </w:r>
      <w:proofErr w:type="spellStart"/>
      <w:r w:rsidRPr="009C7316">
        <w:rPr>
          <w:rFonts w:ascii="Cambria" w:hAnsi="Cambria" w:cs="Tahoma"/>
          <w:b/>
          <w:strike/>
        </w:rPr>
        <w:t>requisiti</w:t>
      </w:r>
      <w:proofErr w:type="spellEnd"/>
      <w:r w:rsidRPr="009C7316">
        <w:rPr>
          <w:rFonts w:ascii="Cambria" w:hAnsi="Cambria" w:cs="Tahoma"/>
          <w:b/>
          <w:strike/>
        </w:rPr>
        <w:t xml:space="preserve"> di idoneità professionale</w:t>
      </w:r>
      <w:r w:rsidRPr="009C7316">
        <w:rPr>
          <w:rFonts w:ascii="Cambria" w:hAnsi="Cambria" w:cs="Tahoma"/>
          <w:strike/>
        </w:rPr>
        <w:t xml:space="preserve"> </w:t>
      </w:r>
      <w:r w:rsidRPr="009C7316">
        <w:rPr>
          <w:rFonts w:ascii="Cambria" w:hAnsi="Cambria" w:cs="Tahoma"/>
          <w:b/>
          <w:strike/>
        </w:rPr>
        <w:t xml:space="preserve">(art 83, c.1, </w:t>
      </w:r>
      <w:proofErr w:type="spellStart"/>
      <w:r w:rsidRPr="009C7316">
        <w:rPr>
          <w:rFonts w:ascii="Cambria" w:hAnsi="Cambria" w:cs="Tahoma"/>
          <w:b/>
          <w:strike/>
        </w:rPr>
        <w:t>lett.a</w:t>
      </w:r>
      <w:proofErr w:type="spellEnd"/>
      <w:r w:rsidRPr="009C7316">
        <w:rPr>
          <w:rFonts w:ascii="Cambria" w:hAnsi="Cambria" w:cs="Tahoma"/>
          <w:b/>
          <w:strike/>
        </w:rPr>
        <w:t xml:space="preserve">) </w:t>
      </w:r>
      <w:proofErr w:type="spellStart"/>
      <w:r w:rsidRPr="009C7316">
        <w:rPr>
          <w:rFonts w:ascii="Cambria" w:hAnsi="Cambria" w:cs="Tahoma"/>
          <w:b/>
          <w:strike/>
        </w:rPr>
        <w:t>D.lgs</w:t>
      </w:r>
      <w:proofErr w:type="spellEnd"/>
      <w:r w:rsidRPr="009C7316">
        <w:rPr>
          <w:rFonts w:ascii="Cambria" w:hAnsi="Cambria" w:cs="Tahoma"/>
          <w:b/>
          <w:strike/>
        </w:rPr>
        <w:t xml:space="preserve"> 50/2016) </w:t>
      </w:r>
      <w:r w:rsidRPr="009C7316">
        <w:rPr>
          <w:rFonts w:ascii="Cambria" w:hAnsi="Cambria" w:cs="Tahoma"/>
          <w:strike/>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9C7316" w:rsidRDefault="00087C8F" w:rsidP="00087C8F">
      <w:pPr>
        <w:numPr>
          <w:ilvl w:val="0"/>
          <w:numId w:val="25"/>
        </w:numPr>
        <w:jc w:val="both"/>
        <w:rPr>
          <w:rFonts w:ascii="Cambria" w:hAnsi="Cambria" w:cs="Arial"/>
          <w:strike/>
        </w:rPr>
      </w:pPr>
      <w:r w:rsidRPr="00D255C5">
        <w:rPr>
          <w:rFonts w:ascii="Cambria" w:hAnsi="Cambria" w:cs="Tahoma"/>
          <w:i/>
        </w:rPr>
        <w:lastRenderedPageBreak/>
        <w:t>(</w:t>
      </w:r>
      <w:r w:rsidRPr="009C7316">
        <w:rPr>
          <w:rFonts w:ascii="Cambria" w:hAnsi="Cambria" w:cs="Tahoma"/>
          <w:i/>
          <w:strike/>
        </w:rPr>
        <w:t>da compilare se del caso)</w:t>
      </w:r>
      <w:r w:rsidRPr="009C7316">
        <w:rPr>
          <w:rFonts w:ascii="Cambria" w:hAnsi="Cambria" w:cs="Tahoma"/>
          <w:strike/>
        </w:rPr>
        <w:t xml:space="preserve"> di specificare, con riferimento all’art 89 </w:t>
      </w:r>
      <w:proofErr w:type="spellStart"/>
      <w:r w:rsidRPr="009C7316">
        <w:rPr>
          <w:rFonts w:ascii="Cambria" w:hAnsi="Cambria" w:cs="Tahoma"/>
          <w:strike/>
        </w:rPr>
        <w:t>D.lgs</w:t>
      </w:r>
      <w:proofErr w:type="spellEnd"/>
      <w:r w:rsidRPr="009C7316">
        <w:rPr>
          <w:rFonts w:ascii="Cambria" w:hAnsi="Cambria" w:cs="Tahoma"/>
          <w:strike/>
        </w:rPr>
        <w:t xml:space="preserve"> 50/2016 che soddisfa il </w:t>
      </w:r>
      <w:r w:rsidRPr="009C7316">
        <w:rPr>
          <w:rFonts w:ascii="Cambria" w:hAnsi="Cambria" w:cs="Arial"/>
          <w:strike/>
        </w:rPr>
        <w:t xml:space="preserve">possesso dei seguenti requisiti di </w:t>
      </w:r>
      <w:r w:rsidRPr="009C7316">
        <w:rPr>
          <w:rFonts w:ascii="Cambria" w:hAnsi="Cambria" w:cs="Arial"/>
          <w:b/>
          <w:strike/>
        </w:rPr>
        <w:t>ordine speciale</w:t>
      </w:r>
      <w:r w:rsidRPr="009C7316">
        <w:rPr>
          <w:rFonts w:ascii="Cambria" w:hAnsi="Cambria" w:cs="Arial"/>
          <w:strike/>
        </w:rPr>
        <w:t xml:space="preserve"> di cui all'</w:t>
      </w:r>
      <w:hyperlink r:id="rId9" w:history="1">
        <w:r w:rsidRPr="009C7316">
          <w:rPr>
            <w:rFonts w:ascii="Cambria" w:hAnsi="Cambria" w:cs="Arial"/>
            <w:strike/>
          </w:rPr>
          <w:t xml:space="preserve">articolo 83 </w:t>
        </w:r>
        <w:proofErr w:type="spellStart"/>
        <w:r w:rsidRPr="009C7316">
          <w:rPr>
            <w:rFonts w:ascii="Cambria" w:hAnsi="Cambria" w:cs="Arial"/>
            <w:strike/>
          </w:rPr>
          <w:t>D.lgs</w:t>
        </w:r>
        <w:proofErr w:type="spellEnd"/>
        <w:r w:rsidRPr="009C7316">
          <w:rPr>
            <w:rFonts w:ascii="Cambria" w:hAnsi="Cambria" w:cs="Arial"/>
            <w:strike/>
          </w:rPr>
          <w:t xml:space="preserve"> 50/2016, comma 1, lettere b) e c)</w:t>
        </w:r>
      </w:hyperlink>
      <w:r w:rsidRPr="009C7316">
        <w:rPr>
          <w:rFonts w:ascii="Cambria" w:hAnsi="Cambria" w:cs="Arial"/>
          <w:strike/>
        </w:rPr>
        <w:t>,</w:t>
      </w:r>
    </w:p>
    <w:p w:rsidR="00087C8F" w:rsidRPr="009C7316" w:rsidRDefault="00087C8F" w:rsidP="00087C8F">
      <w:pPr>
        <w:ind w:left="1440"/>
        <w:jc w:val="both"/>
        <w:rPr>
          <w:rFonts w:ascii="Cambria" w:hAnsi="Cambria" w:cs="Tahoma"/>
          <w:strike/>
        </w:rPr>
      </w:pPr>
      <w:r w:rsidRPr="009C7316">
        <w:rPr>
          <w:rFonts w:ascii="Cambria" w:hAnsi="Cambria" w:cs="Tahoma"/>
          <w:strike/>
        </w:rPr>
        <w:t>___________________________________________________________ ___________________________________________________________ ___________________________________________________________</w:t>
      </w:r>
    </w:p>
    <w:p w:rsidR="00087C8F" w:rsidRPr="009C7316" w:rsidRDefault="00087C8F" w:rsidP="00087C8F">
      <w:pPr>
        <w:ind w:left="1440"/>
        <w:jc w:val="both"/>
        <w:rPr>
          <w:rFonts w:ascii="Cambria" w:hAnsi="Cambria" w:cs="Tahoma"/>
          <w:strike/>
        </w:rPr>
      </w:pPr>
      <w:r w:rsidRPr="009C7316">
        <w:rPr>
          <w:rFonts w:ascii="Cambria" w:hAnsi="Cambria" w:cs="Tahoma"/>
          <w:strike/>
        </w:rPr>
        <w:t xml:space="preserve">___________________________________________________________ ___________________________________________________________ </w:t>
      </w:r>
    </w:p>
    <w:p w:rsidR="00087C8F" w:rsidRPr="009C7316" w:rsidRDefault="00087C8F" w:rsidP="00087C8F">
      <w:pPr>
        <w:ind w:left="1440"/>
        <w:rPr>
          <w:rFonts w:ascii="Cambria" w:hAnsi="Cambria" w:cs="Arial"/>
          <w:strike/>
        </w:rPr>
      </w:pPr>
    </w:p>
    <w:p w:rsidR="00087C8F" w:rsidRPr="009C7316" w:rsidRDefault="00087C8F" w:rsidP="00087C8F">
      <w:pPr>
        <w:ind w:left="1440"/>
        <w:rPr>
          <w:rFonts w:ascii="Cambria" w:hAnsi="Cambria" w:cs="Arial"/>
          <w:strike/>
        </w:rPr>
      </w:pPr>
      <w:r w:rsidRPr="009C7316">
        <w:rPr>
          <w:rFonts w:ascii="Cambria" w:hAnsi="Cambria" w:cs="Arial"/>
          <w:strike/>
        </w:rPr>
        <w:t>avvalendosi delle capacità dei seguenti soggetti</w:t>
      </w:r>
    </w:p>
    <w:p w:rsidR="00087C8F" w:rsidRPr="009C7316" w:rsidRDefault="00087C8F" w:rsidP="00087C8F">
      <w:pPr>
        <w:ind w:left="1440"/>
        <w:jc w:val="both"/>
        <w:rPr>
          <w:rFonts w:ascii="Cambria" w:hAnsi="Cambria" w:cs="Tahoma"/>
          <w:strike/>
        </w:rPr>
      </w:pPr>
      <w:r w:rsidRPr="009C7316">
        <w:rPr>
          <w:rFonts w:ascii="Cambria" w:hAnsi="Cambria" w:cs="Tahoma"/>
          <w:strike/>
        </w:rPr>
        <w:t>(indicare Denominazione operatore economico,C.F./</w:t>
      </w:r>
      <w:proofErr w:type="spellStart"/>
      <w:r w:rsidRPr="009C7316">
        <w:rPr>
          <w:rFonts w:ascii="Cambria" w:hAnsi="Cambria" w:cs="Tahoma"/>
          <w:strike/>
        </w:rPr>
        <w:t>P.Iva</w:t>
      </w:r>
      <w:proofErr w:type="spellEnd"/>
      <w:r w:rsidRPr="009C7316">
        <w:rPr>
          <w:rFonts w:ascii="Cambria" w:hAnsi="Cambria" w:cs="Tahoma"/>
          <w:strike/>
        </w:rPr>
        <w:t xml:space="preserve">, sede legale:Comune, </w:t>
      </w:r>
      <w:proofErr w:type="spellStart"/>
      <w:r w:rsidRPr="009C7316">
        <w:rPr>
          <w:rFonts w:ascii="Cambria" w:hAnsi="Cambria" w:cs="Tahoma"/>
          <w:strike/>
        </w:rPr>
        <w:t>Prov.CAP</w:t>
      </w:r>
      <w:proofErr w:type="spellEnd"/>
      <w:r w:rsidRPr="009C7316">
        <w:rPr>
          <w:rFonts w:ascii="Cambria" w:hAnsi="Cambria" w:cs="Tahoma"/>
          <w:strike/>
        </w:rPr>
        <w:t>, STATO, Indirizzo, nominativo legale rappresentante)</w:t>
      </w:r>
    </w:p>
    <w:p w:rsidR="00087C8F" w:rsidRPr="009C7316" w:rsidRDefault="00087C8F" w:rsidP="00087C8F">
      <w:pPr>
        <w:ind w:left="1440"/>
        <w:jc w:val="both"/>
        <w:rPr>
          <w:rFonts w:ascii="Cambria" w:hAnsi="Cambria" w:cs="Tahoma"/>
          <w:strike/>
        </w:rPr>
      </w:pPr>
      <w:r w:rsidRPr="009C7316">
        <w:rPr>
          <w:rFonts w:ascii="Cambria" w:hAnsi="Cambria" w:cs="Tahoma"/>
          <w:strike/>
        </w:rPr>
        <w:t>___________________________________________________________ ___________________________________________________________ ___________________________________________________________</w:t>
      </w:r>
    </w:p>
    <w:p w:rsidR="00087C8F" w:rsidRPr="009C7316" w:rsidRDefault="00087C8F" w:rsidP="00087C8F">
      <w:pPr>
        <w:ind w:left="1440"/>
        <w:jc w:val="both"/>
        <w:rPr>
          <w:rFonts w:ascii="Cambria" w:hAnsi="Cambria" w:cs="Tahoma"/>
          <w:strike/>
        </w:rPr>
      </w:pPr>
      <w:r w:rsidRPr="009C7316">
        <w:rPr>
          <w:rFonts w:ascii="Cambria" w:hAnsi="Cambria" w:cs="Tahoma"/>
          <w:strike/>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9C7316" w:rsidRDefault="00087C8F" w:rsidP="00087C8F">
      <w:pPr>
        <w:ind w:left="1440"/>
        <w:jc w:val="both"/>
        <w:rPr>
          <w:rFonts w:ascii="Cambria" w:hAnsi="Cambria" w:cs="Arial"/>
          <w:i/>
          <w:strike/>
        </w:rPr>
      </w:pPr>
      <w:r w:rsidRPr="009C7316">
        <w:rPr>
          <w:rFonts w:ascii="Cambria" w:hAnsi="Cambria" w:cs="Arial"/>
          <w:i/>
          <w:strike/>
        </w:rPr>
        <w:t>(allegare una dichiarazione sottoscritta dall’impresa ausiliaria attestante il possesso da parte di quest'ultima dei requisiti generali di cui all'</w:t>
      </w:r>
      <w:hyperlink r:id="rId10" w:history="1">
        <w:r w:rsidRPr="009C7316">
          <w:rPr>
            <w:rFonts w:ascii="Cambria" w:hAnsi="Cambria" w:cs="Arial"/>
            <w:i/>
            <w:strike/>
          </w:rPr>
          <w:t>articolo 80</w:t>
        </w:r>
      </w:hyperlink>
      <w:r w:rsidRPr="009C7316">
        <w:rPr>
          <w:rFonts w:ascii="Cambria" w:hAnsi="Cambria" w:cs="Arial"/>
          <w:i/>
          <w:strike/>
        </w:rPr>
        <w:t xml:space="preserve"> </w:t>
      </w:r>
      <w:proofErr w:type="spellStart"/>
      <w:r w:rsidRPr="009C7316">
        <w:rPr>
          <w:rFonts w:ascii="Cambria" w:hAnsi="Cambria" w:cs="Arial"/>
          <w:i/>
          <w:strike/>
        </w:rPr>
        <w:t>D.lgs</w:t>
      </w:r>
      <w:proofErr w:type="spellEnd"/>
      <w:r w:rsidRPr="009C7316">
        <w:rPr>
          <w:rFonts w:ascii="Cambria" w:hAnsi="Cambria" w:cs="Arial"/>
          <w:i/>
          <w:strike/>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34"/>
        <w:gridCol w:w="956"/>
        <w:gridCol w:w="1706"/>
        <w:gridCol w:w="1131"/>
        <w:gridCol w:w="978"/>
        <w:gridCol w:w="1446"/>
        <w:gridCol w:w="1544"/>
        <w:gridCol w:w="1322"/>
        <w:gridCol w:w="926"/>
        <w:gridCol w:w="1474"/>
        <w:gridCol w:w="620"/>
        <w:gridCol w:w="1290"/>
      </w:tblGrid>
      <w:tr w:rsidR="004E4C7D" w:rsidRPr="0025164C" w:rsidTr="004E4C7D">
        <w:trPr>
          <w:trHeight w:val="825"/>
        </w:trPr>
        <w:tc>
          <w:tcPr>
            <w:tcW w:w="358" w:type="pct"/>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LOTTO</w:t>
            </w:r>
          </w:p>
        </w:tc>
        <w:tc>
          <w:tcPr>
            <w:tcW w:w="331" w:type="pct"/>
          </w:tcPr>
          <w:p w:rsidR="004E4C7D" w:rsidRPr="004E4C7D" w:rsidRDefault="004E4C7D" w:rsidP="00BD07F4">
            <w:pPr>
              <w:rPr>
                <w:rFonts w:ascii="Cambria" w:hAnsi="Cambria" w:cs="Arial"/>
                <w:b/>
                <w:bCs/>
                <w:color w:val="000000"/>
                <w:sz w:val="16"/>
                <w:szCs w:val="16"/>
              </w:rPr>
            </w:pPr>
          </w:p>
          <w:p w:rsidR="004E4C7D" w:rsidRPr="004E4C7D" w:rsidRDefault="004E4C7D" w:rsidP="00BD07F4">
            <w:pPr>
              <w:rPr>
                <w:rFonts w:ascii="Cambria" w:hAnsi="Cambria" w:cs="Arial"/>
                <w:b/>
                <w:bCs/>
                <w:color w:val="000000"/>
                <w:sz w:val="16"/>
                <w:szCs w:val="16"/>
              </w:rPr>
            </w:pPr>
          </w:p>
          <w:p w:rsidR="004E4C7D" w:rsidRPr="004E4C7D" w:rsidRDefault="004E4C7D" w:rsidP="00BD07F4">
            <w:pPr>
              <w:rPr>
                <w:rFonts w:ascii="Cambria" w:hAnsi="Cambria" w:cs="Arial"/>
                <w:b/>
                <w:bCs/>
                <w:color w:val="000000"/>
                <w:sz w:val="16"/>
                <w:szCs w:val="16"/>
              </w:rPr>
            </w:pPr>
            <w:r w:rsidRPr="004E4C7D">
              <w:rPr>
                <w:rFonts w:ascii="Cambria" w:hAnsi="Cambria" w:cs="Arial"/>
                <w:b/>
                <w:bCs/>
                <w:color w:val="000000"/>
                <w:sz w:val="16"/>
                <w:szCs w:val="16"/>
              </w:rPr>
              <w:t>VOCE</w:t>
            </w:r>
          </w:p>
        </w:tc>
        <w:tc>
          <w:tcPr>
            <w:tcW w:w="591"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Codice CIG</w:t>
            </w:r>
          </w:p>
        </w:tc>
        <w:tc>
          <w:tcPr>
            <w:tcW w:w="392"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CND****</w:t>
            </w:r>
          </w:p>
        </w:tc>
        <w:tc>
          <w:tcPr>
            <w:tcW w:w="339"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RDM****</w:t>
            </w:r>
          </w:p>
        </w:tc>
        <w:tc>
          <w:tcPr>
            <w:tcW w:w="501"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Codice del prodotto offerto</w:t>
            </w:r>
          </w:p>
        </w:tc>
        <w:tc>
          <w:tcPr>
            <w:tcW w:w="535"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Nome commerciale del prodotto</w:t>
            </w:r>
          </w:p>
        </w:tc>
        <w:tc>
          <w:tcPr>
            <w:tcW w:w="458"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 xml:space="preserve">prezzo unitario offerto per lotto/voce del </w:t>
            </w:r>
            <w:proofErr w:type="spellStart"/>
            <w:r w:rsidRPr="004E4C7D">
              <w:rPr>
                <w:rFonts w:ascii="Cambria" w:hAnsi="Cambria" w:cs="Arial"/>
                <w:b/>
                <w:bCs/>
                <w:color w:val="000000"/>
                <w:sz w:val="16"/>
                <w:szCs w:val="16"/>
              </w:rPr>
              <w:t>lotto*</w:t>
            </w:r>
            <w:proofErr w:type="spellEnd"/>
          </w:p>
        </w:tc>
        <w:tc>
          <w:tcPr>
            <w:tcW w:w="321" w:type="pct"/>
            <w:vAlign w:val="center"/>
          </w:tcPr>
          <w:p w:rsidR="004E4C7D" w:rsidRPr="004E4C7D" w:rsidRDefault="004E4C7D" w:rsidP="00BD07F4">
            <w:pPr>
              <w:jc w:val="center"/>
              <w:rPr>
                <w:rFonts w:ascii="Cambria" w:hAnsi="Cambria" w:cs="Arial"/>
                <w:b/>
                <w:bCs/>
                <w:color w:val="000000"/>
                <w:sz w:val="16"/>
                <w:szCs w:val="16"/>
              </w:rPr>
            </w:pPr>
            <w:r w:rsidRPr="004E4C7D">
              <w:rPr>
                <w:rFonts w:ascii="Cambria" w:hAnsi="Cambria" w:cs="Arial"/>
                <w:b/>
                <w:bCs/>
                <w:color w:val="000000"/>
                <w:sz w:val="16"/>
                <w:szCs w:val="16"/>
              </w:rPr>
              <w:t>Quantità EGAS</w:t>
            </w:r>
          </w:p>
        </w:tc>
        <w:tc>
          <w:tcPr>
            <w:tcW w:w="511" w:type="pct"/>
            <w:vAlign w:val="center"/>
          </w:tcPr>
          <w:p w:rsidR="004E4C7D" w:rsidRPr="004E4C7D" w:rsidRDefault="004E4C7D" w:rsidP="00203B02">
            <w:pPr>
              <w:jc w:val="center"/>
              <w:rPr>
                <w:rFonts w:ascii="Cambria" w:hAnsi="Cambria" w:cs="Arial"/>
                <w:b/>
                <w:bCs/>
                <w:color w:val="000000"/>
                <w:u w:val="single"/>
              </w:rPr>
            </w:pPr>
            <w:r w:rsidRPr="004E4C7D">
              <w:rPr>
                <w:rFonts w:ascii="Cambria" w:hAnsi="Cambria" w:cs="Arial"/>
                <w:b/>
                <w:bCs/>
                <w:color w:val="000000"/>
                <w:u w:val="single"/>
              </w:rPr>
              <w:t>Importo complessivo del lotto**</w:t>
            </w:r>
          </w:p>
        </w:tc>
        <w:tc>
          <w:tcPr>
            <w:tcW w:w="215" w:type="pct"/>
          </w:tcPr>
          <w:p w:rsidR="004E4C7D" w:rsidRPr="004E4C7D" w:rsidRDefault="004E4C7D" w:rsidP="00203B02">
            <w:pPr>
              <w:jc w:val="center"/>
              <w:rPr>
                <w:rFonts w:ascii="Cambria" w:hAnsi="Cambria" w:cs="Arial"/>
                <w:b/>
                <w:bCs/>
                <w:color w:val="000000"/>
                <w:sz w:val="16"/>
                <w:szCs w:val="16"/>
              </w:rPr>
            </w:pPr>
          </w:p>
          <w:p w:rsidR="004E4C7D" w:rsidRPr="004E4C7D" w:rsidRDefault="004E4C7D" w:rsidP="00203B02">
            <w:pPr>
              <w:jc w:val="center"/>
              <w:rPr>
                <w:rFonts w:ascii="Cambria" w:hAnsi="Cambria" w:cs="Arial"/>
                <w:b/>
                <w:bCs/>
                <w:color w:val="000000"/>
                <w:sz w:val="16"/>
                <w:szCs w:val="16"/>
              </w:rPr>
            </w:pPr>
          </w:p>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IVA</w:t>
            </w:r>
          </w:p>
        </w:tc>
        <w:tc>
          <w:tcPr>
            <w:tcW w:w="447" w:type="pct"/>
            <w:shd w:val="clear" w:color="auto" w:fill="auto"/>
            <w:vAlign w:val="center"/>
          </w:tcPr>
          <w:p w:rsidR="004E4C7D" w:rsidRPr="004E4C7D" w:rsidRDefault="004E4C7D" w:rsidP="00203B02">
            <w:pPr>
              <w:jc w:val="center"/>
              <w:rPr>
                <w:rFonts w:ascii="Cambria" w:hAnsi="Cambria" w:cs="Arial"/>
                <w:b/>
                <w:bCs/>
                <w:color w:val="000000"/>
                <w:sz w:val="16"/>
                <w:szCs w:val="16"/>
              </w:rPr>
            </w:pPr>
            <w:r w:rsidRPr="004E4C7D">
              <w:rPr>
                <w:rFonts w:ascii="Cambria" w:hAnsi="Cambria" w:cs="Arial"/>
                <w:b/>
                <w:bCs/>
                <w:color w:val="000000"/>
                <w:sz w:val="16"/>
                <w:szCs w:val="16"/>
              </w:rPr>
              <w:t>n. pezzi x confezione</w:t>
            </w:r>
          </w:p>
        </w:tc>
      </w:tr>
      <w:tr w:rsidR="004E4C7D" w:rsidRPr="0025164C" w:rsidTr="004E4C7D">
        <w:trPr>
          <w:trHeight w:val="255"/>
        </w:trPr>
        <w:tc>
          <w:tcPr>
            <w:tcW w:w="358" w:type="pct"/>
            <w:vAlign w:val="bottom"/>
          </w:tcPr>
          <w:p w:rsidR="004E4C7D" w:rsidRPr="0025164C" w:rsidRDefault="004E4C7D" w:rsidP="00203B02">
            <w:pPr>
              <w:jc w:val="center"/>
              <w:rPr>
                <w:rFonts w:ascii="Cambria" w:hAnsi="Cambria" w:cs="Arial"/>
                <w:highlight w:val="yellow"/>
              </w:rPr>
            </w:pPr>
            <w:r w:rsidRPr="0025164C">
              <w:rPr>
                <w:rFonts w:ascii="Cambria" w:hAnsi="Cambria" w:cs="Arial"/>
                <w:highlight w:val="yellow"/>
              </w:rPr>
              <w:t>1</w:t>
            </w:r>
          </w:p>
        </w:tc>
        <w:tc>
          <w:tcPr>
            <w:tcW w:w="331" w:type="pct"/>
          </w:tcPr>
          <w:p w:rsidR="004E4C7D" w:rsidRPr="0025164C" w:rsidRDefault="004E4C7D" w:rsidP="00203B02">
            <w:pPr>
              <w:jc w:val="center"/>
              <w:rPr>
                <w:rFonts w:ascii="Cambria" w:hAnsi="Cambria" w:cs="Arial"/>
                <w:highlight w:val="yellow"/>
              </w:rPr>
            </w:pPr>
          </w:p>
        </w:tc>
        <w:tc>
          <w:tcPr>
            <w:tcW w:w="591" w:type="pct"/>
            <w:shd w:val="clear" w:color="auto" w:fill="auto"/>
            <w:noWrap/>
            <w:vAlign w:val="bottom"/>
          </w:tcPr>
          <w:p w:rsidR="004E4C7D" w:rsidRPr="0025164C" w:rsidRDefault="004E4C7D" w:rsidP="00203B02">
            <w:pPr>
              <w:jc w:val="center"/>
              <w:rPr>
                <w:rFonts w:ascii="Cambria" w:hAnsi="Cambria" w:cs="Arial"/>
                <w:highlight w:val="yellow"/>
              </w:rPr>
            </w:pPr>
          </w:p>
        </w:tc>
        <w:tc>
          <w:tcPr>
            <w:tcW w:w="392" w:type="pct"/>
            <w:shd w:val="clear" w:color="auto" w:fill="auto"/>
            <w:noWrap/>
            <w:vAlign w:val="bottom"/>
          </w:tcPr>
          <w:p w:rsidR="004E4C7D" w:rsidRPr="0025164C" w:rsidRDefault="004E4C7D" w:rsidP="00203B02">
            <w:pPr>
              <w:jc w:val="center"/>
              <w:rPr>
                <w:rFonts w:ascii="Cambria" w:hAnsi="Cambria" w:cs="Arial"/>
                <w:highlight w:val="yellow"/>
              </w:rPr>
            </w:pPr>
          </w:p>
        </w:tc>
        <w:tc>
          <w:tcPr>
            <w:tcW w:w="339" w:type="pct"/>
            <w:shd w:val="clear" w:color="auto" w:fill="auto"/>
            <w:noWrap/>
            <w:vAlign w:val="bottom"/>
          </w:tcPr>
          <w:p w:rsidR="004E4C7D" w:rsidRPr="0025164C" w:rsidRDefault="004E4C7D" w:rsidP="00203B02">
            <w:pPr>
              <w:jc w:val="center"/>
              <w:rPr>
                <w:rFonts w:ascii="Cambria" w:hAnsi="Cambria" w:cs="Arial"/>
                <w:highlight w:val="yellow"/>
              </w:rPr>
            </w:pPr>
          </w:p>
        </w:tc>
        <w:tc>
          <w:tcPr>
            <w:tcW w:w="501" w:type="pct"/>
            <w:shd w:val="clear" w:color="auto" w:fill="auto"/>
            <w:noWrap/>
            <w:vAlign w:val="bottom"/>
          </w:tcPr>
          <w:p w:rsidR="004E4C7D" w:rsidRPr="0025164C" w:rsidRDefault="004E4C7D" w:rsidP="00203B02">
            <w:pPr>
              <w:jc w:val="center"/>
              <w:rPr>
                <w:rFonts w:ascii="Cambria" w:hAnsi="Cambria" w:cs="Arial"/>
                <w:highlight w:val="yellow"/>
              </w:rPr>
            </w:pPr>
          </w:p>
        </w:tc>
        <w:tc>
          <w:tcPr>
            <w:tcW w:w="535" w:type="pct"/>
            <w:shd w:val="clear" w:color="auto" w:fill="auto"/>
            <w:noWrap/>
            <w:vAlign w:val="bottom"/>
          </w:tcPr>
          <w:p w:rsidR="004E4C7D" w:rsidRPr="0025164C" w:rsidRDefault="004E4C7D" w:rsidP="00203B02">
            <w:pPr>
              <w:jc w:val="center"/>
              <w:rPr>
                <w:rFonts w:ascii="Cambria" w:hAnsi="Cambria" w:cs="Arial"/>
                <w:highlight w:val="yellow"/>
              </w:rPr>
            </w:pPr>
          </w:p>
        </w:tc>
        <w:tc>
          <w:tcPr>
            <w:tcW w:w="458" w:type="pct"/>
            <w:shd w:val="clear" w:color="auto" w:fill="auto"/>
            <w:noWrap/>
            <w:vAlign w:val="bottom"/>
          </w:tcPr>
          <w:p w:rsidR="004E4C7D" w:rsidRPr="0025164C" w:rsidRDefault="004E4C7D" w:rsidP="00203B02">
            <w:pPr>
              <w:jc w:val="center"/>
              <w:rPr>
                <w:rFonts w:ascii="Cambria" w:hAnsi="Cambria" w:cs="Arial"/>
                <w:highlight w:val="yellow"/>
              </w:rPr>
            </w:pPr>
          </w:p>
        </w:tc>
        <w:tc>
          <w:tcPr>
            <w:tcW w:w="321" w:type="pct"/>
          </w:tcPr>
          <w:p w:rsidR="004E4C7D" w:rsidRPr="0025164C" w:rsidRDefault="004E4C7D" w:rsidP="00203B02">
            <w:pPr>
              <w:jc w:val="center"/>
              <w:rPr>
                <w:rFonts w:ascii="Cambria" w:hAnsi="Cambria" w:cs="Arial"/>
                <w:highlight w:val="yellow"/>
              </w:rPr>
            </w:pPr>
          </w:p>
        </w:tc>
        <w:tc>
          <w:tcPr>
            <w:tcW w:w="511" w:type="pct"/>
          </w:tcPr>
          <w:p w:rsidR="004E4C7D" w:rsidRPr="0025164C" w:rsidRDefault="004E4C7D" w:rsidP="00203B02">
            <w:pPr>
              <w:jc w:val="center"/>
              <w:rPr>
                <w:rFonts w:ascii="Cambria" w:hAnsi="Cambria" w:cs="Arial"/>
                <w:highlight w:val="yellow"/>
              </w:rPr>
            </w:pPr>
          </w:p>
        </w:tc>
        <w:tc>
          <w:tcPr>
            <w:tcW w:w="215" w:type="pct"/>
          </w:tcPr>
          <w:p w:rsidR="004E4C7D" w:rsidRPr="0025164C" w:rsidRDefault="004E4C7D" w:rsidP="00203B02">
            <w:pPr>
              <w:jc w:val="center"/>
              <w:rPr>
                <w:rFonts w:ascii="Cambria" w:hAnsi="Cambria" w:cs="Arial"/>
                <w:highlight w:val="yellow"/>
              </w:rPr>
            </w:pPr>
          </w:p>
        </w:tc>
        <w:tc>
          <w:tcPr>
            <w:tcW w:w="447" w:type="pct"/>
            <w:shd w:val="clear" w:color="auto" w:fill="auto"/>
            <w:noWrap/>
            <w:vAlign w:val="bottom"/>
          </w:tcPr>
          <w:p w:rsidR="004E4C7D" w:rsidRPr="0025164C" w:rsidRDefault="004E4C7D" w:rsidP="00203B02">
            <w:pPr>
              <w:jc w:val="center"/>
              <w:rPr>
                <w:rFonts w:ascii="Cambria" w:hAnsi="Cambria" w:cs="Arial"/>
                <w:highlight w:val="yellow"/>
              </w:rPr>
            </w:pPr>
          </w:p>
        </w:tc>
      </w:tr>
      <w:tr w:rsidR="004E4C7D" w:rsidRPr="00FF36E1" w:rsidTr="004E4C7D">
        <w:trPr>
          <w:trHeight w:val="255"/>
        </w:trPr>
        <w:tc>
          <w:tcPr>
            <w:tcW w:w="358" w:type="pct"/>
            <w:vAlign w:val="bottom"/>
          </w:tcPr>
          <w:p w:rsidR="004E4C7D" w:rsidRPr="0025164C" w:rsidRDefault="004E4C7D" w:rsidP="00203B02">
            <w:pPr>
              <w:jc w:val="center"/>
              <w:rPr>
                <w:rFonts w:ascii="Cambria" w:hAnsi="Cambria" w:cs="Arial"/>
                <w:highlight w:val="yellow"/>
              </w:rPr>
            </w:pPr>
            <w:r w:rsidRPr="0025164C">
              <w:rPr>
                <w:rFonts w:ascii="Cambria" w:hAnsi="Cambria" w:cs="Arial"/>
                <w:highlight w:val="yellow"/>
              </w:rPr>
              <w:t>…</w:t>
            </w:r>
          </w:p>
        </w:tc>
        <w:tc>
          <w:tcPr>
            <w:tcW w:w="331" w:type="pct"/>
          </w:tcPr>
          <w:p w:rsidR="004E4C7D" w:rsidRPr="0025164C" w:rsidRDefault="004E4C7D" w:rsidP="00203B02">
            <w:pPr>
              <w:jc w:val="center"/>
              <w:rPr>
                <w:rFonts w:ascii="Cambria" w:hAnsi="Cambria" w:cs="Arial"/>
                <w:highlight w:val="yellow"/>
              </w:rPr>
            </w:pPr>
          </w:p>
        </w:tc>
        <w:tc>
          <w:tcPr>
            <w:tcW w:w="591" w:type="pct"/>
            <w:shd w:val="clear" w:color="auto" w:fill="auto"/>
            <w:noWrap/>
            <w:vAlign w:val="bottom"/>
          </w:tcPr>
          <w:p w:rsidR="004E4C7D" w:rsidRPr="00FF36E1" w:rsidRDefault="004E4C7D" w:rsidP="00203B02">
            <w:pPr>
              <w:jc w:val="center"/>
              <w:rPr>
                <w:rFonts w:ascii="Cambria" w:hAnsi="Cambria" w:cs="Arial"/>
              </w:rPr>
            </w:pPr>
          </w:p>
        </w:tc>
        <w:tc>
          <w:tcPr>
            <w:tcW w:w="392" w:type="pct"/>
            <w:shd w:val="clear" w:color="auto" w:fill="auto"/>
            <w:noWrap/>
            <w:vAlign w:val="bottom"/>
          </w:tcPr>
          <w:p w:rsidR="004E4C7D" w:rsidRPr="00FF36E1" w:rsidRDefault="004E4C7D" w:rsidP="00203B02">
            <w:pPr>
              <w:jc w:val="center"/>
              <w:rPr>
                <w:rFonts w:ascii="Cambria" w:hAnsi="Cambria" w:cs="Arial"/>
              </w:rPr>
            </w:pPr>
          </w:p>
        </w:tc>
        <w:tc>
          <w:tcPr>
            <w:tcW w:w="339" w:type="pct"/>
            <w:shd w:val="clear" w:color="auto" w:fill="auto"/>
            <w:noWrap/>
            <w:vAlign w:val="bottom"/>
          </w:tcPr>
          <w:p w:rsidR="004E4C7D" w:rsidRPr="00FF36E1" w:rsidRDefault="004E4C7D" w:rsidP="00203B02">
            <w:pPr>
              <w:jc w:val="center"/>
              <w:rPr>
                <w:rFonts w:ascii="Cambria" w:hAnsi="Cambria" w:cs="Arial"/>
              </w:rPr>
            </w:pPr>
          </w:p>
        </w:tc>
        <w:tc>
          <w:tcPr>
            <w:tcW w:w="501" w:type="pct"/>
            <w:shd w:val="clear" w:color="auto" w:fill="auto"/>
            <w:noWrap/>
            <w:vAlign w:val="bottom"/>
          </w:tcPr>
          <w:p w:rsidR="004E4C7D" w:rsidRPr="00FF36E1" w:rsidRDefault="004E4C7D" w:rsidP="00203B02">
            <w:pPr>
              <w:jc w:val="center"/>
              <w:rPr>
                <w:rFonts w:ascii="Cambria" w:hAnsi="Cambria" w:cs="Arial"/>
              </w:rPr>
            </w:pPr>
          </w:p>
        </w:tc>
        <w:tc>
          <w:tcPr>
            <w:tcW w:w="535" w:type="pct"/>
            <w:shd w:val="clear" w:color="auto" w:fill="auto"/>
            <w:noWrap/>
            <w:vAlign w:val="bottom"/>
          </w:tcPr>
          <w:p w:rsidR="004E4C7D" w:rsidRPr="00FF36E1" w:rsidRDefault="004E4C7D" w:rsidP="00203B02">
            <w:pPr>
              <w:jc w:val="center"/>
              <w:rPr>
                <w:rFonts w:ascii="Cambria" w:hAnsi="Cambria" w:cs="Arial"/>
              </w:rPr>
            </w:pPr>
          </w:p>
        </w:tc>
        <w:tc>
          <w:tcPr>
            <w:tcW w:w="458" w:type="pct"/>
            <w:shd w:val="clear" w:color="auto" w:fill="auto"/>
            <w:noWrap/>
            <w:vAlign w:val="bottom"/>
          </w:tcPr>
          <w:p w:rsidR="004E4C7D" w:rsidRPr="00FF36E1" w:rsidRDefault="004E4C7D" w:rsidP="00203B02">
            <w:pPr>
              <w:jc w:val="center"/>
              <w:rPr>
                <w:rFonts w:ascii="Cambria" w:hAnsi="Cambria" w:cs="Arial"/>
              </w:rPr>
            </w:pPr>
          </w:p>
        </w:tc>
        <w:tc>
          <w:tcPr>
            <w:tcW w:w="321" w:type="pct"/>
          </w:tcPr>
          <w:p w:rsidR="004E4C7D" w:rsidRPr="00FF36E1" w:rsidRDefault="004E4C7D" w:rsidP="00203B02">
            <w:pPr>
              <w:jc w:val="center"/>
              <w:rPr>
                <w:rFonts w:ascii="Cambria" w:hAnsi="Cambria" w:cs="Arial"/>
              </w:rPr>
            </w:pPr>
          </w:p>
        </w:tc>
        <w:tc>
          <w:tcPr>
            <w:tcW w:w="511" w:type="pct"/>
          </w:tcPr>
          <w:p w:rsidR="004E4C7D" w:rsidRPr="00FF36E1" w:rsidRDefault="004E4C7D" w:rsidP="00203B02">
            <w:pPr>
              <w:jc w:val="center"/>
              <w:rPr>
                <w:rFonts w:ascii="Cambria" w:hAnsi="Cambria" w:cs="Arial"/>
              </w:rPr>
            </w:pPr>
          </w:p>
        </w:tc>
        <w:tc>
          <w:tcPr>
            <w:tcW w:w="215" w:type="pct"/>
          </w:tcPr>
          <w:p w:rsidR="004E4C7D" w:rsidRPr="00FF36E1" w:rsidRDefault="004E4C7D" w:rsidP="00203B02">
            <w:pPr>
              <w:jc w:val="center"/>
              <w:rPr>
                <w:rFonts w:ascii="Cambria" w:hAnsi="Cambria" w:cs="Arial"/>
              </w:rPr>
            </w:pPr>
          </w:p>
        </w:tc>
        <w:tc>
          <w:tcPr>
            <w:tcW w:w="447" w:type="pct"/>
            <w:shd w:val="clear" w:color="auto" w:fill="auto"/>
            <w:noWrap/>
            <w:vAlign w:val="bottom"/>
          </w:tcPr>
          <w:p w:rsidR="004E4C7D" w:rsidRPr="00FF36E1" w:rsidRDefault="004E4C7D" w:rsidP="00203B02">
            <w:pPr>
              <w:jc w:val="center"/>
              <w:rPr>
                <w:rFonts w:ascii="Cambria" w:hAnsi="Cambria" w:cs="Arial"/>
              </w:rPr>
            </w:pPr>
          </w:p>
        </w:tc>
      </w:tr>
    </w:tbl>
    <w:p w:rsidR="00113C2C" w:rsidRDefault="00113C2C" w:rsidP="00697601">
      <w:pPr>
        <w:pStyle w:val="Corpodeltesto22"/>
        <w:pBdr>
          <w:bottom w:val="none" w:sz="0" w:space="0" w:color="auto"/>
        </w:pBdr>
        <w:rPr>
          <w:rFonts w:ascii="Cambria" w:hAnsi="Cambria" w:cs="Tahoma"/>
          <w:i/>
          <w:sz w:val="22"/>
          <w:szCs w:val="22"/>
        </w:rPr>
      </w:pPr>
    </w:p>
    <w:p w:rsidR="00113C2C" w:rsidRPr="00444294" w:rsidRDefault="00113C2C" w:rsidP="00113C2C">
      <w:pPr>
        <w:autoSpaceDE w:val="0"/>
        <w:autoSpaceDN w:val="0"/>
        <w:adjustRightInd w:val="0"/>
        <w:jc w:val="both"/>
        <w:rPr>
          <w:rFonts w:ascii="Cambria" w:hAnsi="Cambria" w:cs="Tahoma"/>
        </w:rPr>
      </w:pPr>
      <w:proofErr w:type="spellStart"/>
      <w:r w:rsidRPr="00444294">
        <w:rPr>
          <w:rFonts w:ascii="Cambria" w:hAnsi="Cambria" w:cs="Tahoma"/>
          <w:b/>
          <w:bCs/>
          <w:u w:val="single"/>
        </w:rPr>
        <w:t>*il</w:t>
      </w:r>
      <w:proofErr w:type="spellEnd"/>
      <w:r w:rsidRPr="00444294">
        <w:rPr>
          <w:rFonts w:ascii="Cambria" w:hAnsi="Cambria" w:cs="Tahoma"/>
          <w:b/>
          <w:bCs/>
          <w:u w:val="single"/>
        </w:rPr>
        <w:t xml:space="preserve"> prezzo unitario</w:t>
      </w:r>
      <w:r w:rsidRPr="00444294">
        <w:rPr>
          <w:rFonts w:ascii="Cambria" w:hAnsi="Cambria" w:cs="Tahoma"/>
          <w:bCs/>
        </w:rPr>
        <w:t xml:space="preserve"> offerto per ciascun lotto/voce del lotto espresso in cifre ed in lettere, con riferimento all’unità di misura “pezzo” riportata nel file </w:t>
      </w:r>
      <w:proofErr w:type="spellStart"/>
      <w:r w:rsidRPr="00444294">
        <w:rPr>
          <w:rFonts w:ascii="Cambria" w:hAnsi="Cambria" w:cs="Tahoma"/>
          <w:bCs/>
        </w:rPr>
        <w:t>excel</w:t>
      </w:r>
      <w:proofErr w:type="spellEnd"/>
      <w:r w:rsidRPr="00444294">
        <w:rPr>
          <w:rFonts w:ascii="Cambria" w:hAnsi="Cambria" w:cs="Tahoma"/>
          <w:bCs/>
        </w:rPr>
        <w:t xml:space="preserve"> “Allegato al Capitolato Speciale”, al netto dell’IVA (la cui aliquota deve essere comunque indicata)</w:t>
      </w:r>
      <w:r w:rsidRPr="00444294">
        <w:rPr>
          <w:rFonts w:ascii="Cambria" w:hAnsi="Cambria" w:cs="Tahoma"/>
        </w:rPr>
        <w:t>;</w:t>
      </w:r>
      <w:r w:rsidR="005A2838" w:rsidRPr="00444294">
        <w:rPr>
          <w:rFonts w:ascii="Cambria" w:hAnsi="Cambria" w:cs="Tahoma"/>
        </w:rPr>
        <w:t>;</w:t>
      </w:r>
      <w:r w:rsidRPr="00444294">
        <w:rPr>
          <w:rFonts w:ascii="Cambria" w:hAnsi="Cambria" w:cs="Tahoma"/>
        </w:rPr>
        <w:t xml:space="preserve">nel caso in cui il prezzo indicato in cifre sia difforme da quello espresso in lettere sarà considerato valido il prezzo espresso in lettere. </w:t>
      </w:r>
    </w:p>
    <w:p w:rsidR="005A2838" w:rsidRPr="00444294" w:rsidRDefault="00113C2C" w:rsidP="00113C2C">
      <w:pPr>
        <w:autoSpaceDE w:val="0"/>
        <w:autoSpaceDN w:val="0"/>
        <w:adjustRightInd w:val="0"/>
        <w:jc w:val="both"/>
        <w:rPr>
          <w:rFonts w:ascii="Cambria" w:hAnsi="Cambria" w:cs="Tahoma"/>
          <w:b/>
        </w:rPr>
      </w:pPr>
      <w:r w:rsidRPr="00444294">
        <w:rPr>
          <w:rFonts w:ascii="Cambria" w:hAnsi="Cambria" w:cs="Tahoma"/>
          <w:b/>
          <w:u w:val="single"/>
        </w:rPr>
        <w:t xml:space="preserve">**l’importo complessivo del lotto </w:t>
      </w:r>
      <w:r w:rsidRPr="00444294">
        <w:rPr>
          <w:rFonts w:ascii="Cambria" w:hAnsi="Cambria" w:cs="Tahoma"/>
        </w:rPr>
        <w:t xml:space="preserve">determinato dalla somma dei prodotti tra le quantità in gara ed il prezzo unitario offerto per ciascun lotto/voce del lotto; </w:t>
      </w:r>
      <w:r w:rsidRPr="00444294">
        <w:rPr>
          <w:rFonts w:ascii="Cambria" w:hAnsi="Cambria" w:cs="Tahoma"/>
          <w:b/>
        </w:rPr>
        <w:t>tale prezzo, espresso in cifre e in lettere</w:t>
      </w:r>
      <w:r w:rsidR="00444294" w:rsidRPr="00444294">
        <w:rPr>
          <w:rFonts w:ascii="Cambria" w:hAnsi="Cambria" w:cs="Tahoma"/>
          <w:b/>
        </w:rPr>
        <w:t xml:space="preserve"> dovrà essere, pena l’esclusione dalla gara, uguale o migliore rispetto a quello base palese fissato in capitolato speciale</w:t>
      </w:r>
    </w:p>
    <w:p w:rsidR="00444294" w:rsidRPr="00444294" w:rsidRDefault="00444294" w:rsidP="00113C2C">
      <w:pPr>
        <w:autoSpaceDE w:val="0"/>
        <w:autoSpaceDN w:val="0"/>
        <w:adjustRightInd w:val="0"/>
        <w:jc w:val="both"/>
        <w:rPr>
          <w:rFonts w:ascii="Cambria" w:hAnsi="Cambria" w:cs="Tahoma"/>
          <w:b/>
        </w:rPr>
      </w:pPr>
    </w:p>
    <w:p w:rsidR="00697601" w:rsidRDefault="00113C2C" w:rsidP="00113C2C">
      <w:pPr>
        <w:pStyle w:val="Corpodeltesto22"/>
        <w:pBdr>
          <w:bottom w:val="none" w:sz="0" w:space="0" w:color="auto"/>
        </w:pBdr>
        <w:rPr>
          <w:rFonts w:ascii="Cambria" w:hAnsi="Cambria" w:cs="Tahoma"/>
          <w:i/>
          <w:sz w:val="22"/>
          <w:szCs w:val="22"/>
        </w:rPr>
      </w:pPr>
      <w:r w:rsidRPr="00444294">
        <w:rPr>
          <w:rFonts w:ascii="Cambria" w:hAnsi="Cambria" w:cs="Tahoma"/>
          <w:b/>
        </w:rPr>
        <w:t>****</w:t>
      </w:r>
      <w:r w:rsidRPr="00444294">
        <w:rPr>
          <w:rFonts w:ascii="Cambria" w:hAnsi="Cambria" w:cs="Tahoma"/>
        </w:rPr>
        <w:t>indicazione del codice categoria CND dei dispositivi (tale codice</w:t>
      </w:r>
      <w:r w:rsidRPr="00113C2C">
        <w:rPr>
          <w:rFonts w:ascii="Cambria" w:hAnsi="Cambria" w:cs="Tahoma"/>
        </w:rPr>
        <w:t xml:space="preserve"> può essere reperito sul sito del Ministro della Salute alla voce “Dispositivi Medici) e, se del caso, per ogni dispositivo medico offerto, il numero di iscrizione nella Banca Dati / Repertorio dei Dispositivi Medici del Ministero della Salute, come previsto dal Decreto </w:t>
      </w:r>
      <w:r w:rsidRPr="00113C2C">
        <w:rPr>
          <w:rFonts w:ascii="Cambria" w:hAnsi="Cambria" w:cs="Tahoma"/>
        </w:rPr>
        <w:lastRenderedPageBreak/>
        <w:t>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0F114D" w:rsidRDefault="000F114D" w:rsidP="00697601">
      <w:pPr>
        <w:jc w:val="both"/>
        <w:rPr>
          <w:rFonts w:ascii="Cambria" w:hAnsi="Cambria" w:cs="Tahoma"/>
          <w:sz w:val="22"/>
          <w:szCs w:val="22"/>
        </w:rPr>
      </w:pPr>
    </w:p>
    <w:p w:rsidR="000F114D" w:rsidRPr="000F114D" w:rsidRDefault="000F114D" w:rsidP="000F114D">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0F114D" w:rsidRPr="000F114D" w:rsidRDefault="000F114D" w:rsidP="000F114D">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0F114D" w:rsidRPr="00FF36E1" w:rsidRDefault="000F114D"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0F114D" w:rsidRDefault="000F114D" w:rsidP="00697601">
      <w:pPr>
        <w:autoSpaceDE w:val="0"/>
        <w:autoSpaceDN w:val="0"/>
        <w:adjustRightInd w:val="0"/>
        <w:jc w:val="both"/>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0F114D" w:rsidTr="00FA355A">
        <w:tc>
          <w:tcPr>
            <w:tcW w:w="3328" w:type="pct"/>
          </w:tcPr>
          <w:p w:rsidR="00697601" w:rsidRPr="000F114D" w:rsidRDefault="00697601" w:rsidP="00FA355A">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697601" w:rsidRPr="000F114D" w:rsidRDefault="00697601" w:rsidP="00FA355A">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9972FC" w:rsidTr="00F60941">
        <w:tc>
          <w:tcPr>
            <w:tcW w:w="3328" w:type="pct"/>
          </w:tcPr>
          <w:p w:rsidR="00697601" w:rsidRPr="000F114D" w:rsidRDefault="00697601" w:rsidP="00FA355A">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w:t>
            </w:r>
            <w:r w:rsidR="007542E4" w:rsidRPr="000F114D">
              <w:rPr>
                <w:rFonts w:ascii="Cambria" w:hAnsi="Cambria" w:cs="Tahoma"/>
                <w:b/>
                <w:sz w:val="22"/>
                <w:szCs w:val="22"/>
              </w:rPr>
              <w:t>, diversi da zero</w:t>
            </w:r>
          </w:p>
          <w:p w:rsidR="000F114D" w:rsidRPr="000F114D" w:rsidRDefault="000F114D" w:rsidP="00FA355A">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113C2C" w:rsidP="00FA355A">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0F114D" w:rsidRDefault="00F60941" w:rsidP="00F60941">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4B317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4B3174">
        <w:rPr>
          <w:rFonts w:asciiTheme="majorHAnsi" w:hAnsiTheme="majorHAnsi" w:cs="Tahoma"/>
          <w:b/>
          <w:sz w:val="40"/>
          <w:szCs w:val="40"/>
        </w:rPr>
        <w:t>ID</w:t>
      </w:r>
      <w:r w:rsidR="009C7316" w:rsidRPr="004B3174">
        <w:rPr>
          <w:rFonts w:asciiTheme="majorHAnsi" w:hAnsiTheme="majorHAnsi" w:cs="Tahoma"/>
          <w:b/>
          <w:sz w:val="40"/>
          <w:szCs w:val="40"/>
        </w:rPr>
        <w:t>16FAR006/2</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9C7316">
        <w:rPr>
          <w:rFonts w:asciiTheme="majorHAnsi" w:hAnsiTheme="majorHAnsi" w:cs="Tahoma"/>
          <w:sz w:val="40"/>
          <w:szCs w:val="40"/>
        </w:rPr>
        <w:t>VISCOELASTICI E COLORANTI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4B3174">
        <w:rPr>
          <w:rFonts w:asciiTheme="majorHAnsi" w:hAnsiTheme="majorHAnsi" w:cs="Tahoma"/>
          <w:sz w:val="22"/>
          <w:szCs w:val="22"/>
        </w:rPr>
        <w:t>VISCOELASTICI E COLORANTI</w:t>
      </w:r>
      <w:r w:rsidR="00675E01" w:rsidRPr="005D5727">
        <w:rPr>
          <w:rFonts w:asciiTheme="majorHAnsi" w:hAnsiTheme="majorHAnsi" w:cs="Tahoma"/>
          <w:sz w:val="22"/>
          <w:szCs w:val="22"/>
        </w:rPr>
        <w:t xml:space="preserve"> </w:t>
      </w:r>
      <w:r w:rsidR="004B3174">
        <w:rPr>
          <w:rFonts w:ascii="Cambria" w:hAnsi="Cambria" w:cs="Tahoma"/>
          <w:sz w:val="22"/>
          <w:szCs w:val="22"/>
        </w:rPr>
        <w:t>occorrenti</w:t>
      </w:r>
      <w:r w:rsidR="005833E4" w:rsidRPr="002B1472">
        <w:rPr>
          <w:rFonts w:ascii="Cambria" w:hAnsi="Cambria" w:cs="Tahoma"/>
          <w:sz w:val="22"/>
          <w:szCs w:val="22"/>
        </w:rPr>
        <w:t xml:space="preserv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specificati </w:t>
      </w:r>
      <w:r w:rsidRPr="004B3174">
        <w:rPr>
          <w:rFonts w:ascii="Cambria" w:hAnsi="Cambria" w:cs="Tahoma"/>
          <w:sz w:val="22"/>
          <w:szCs w:val="22"/>
        </w:rPr>
        <w:t xml:space="preserve">nel </w:t>
      </w:r>
      <w:r w:rsidR="004B3174" w:rsidRPr="004B3174">
        <w:rPr>
          <w:rFonts w:ascii="Cambria" w:hAnsi="Cambria" w:cs="Tahoma"/>
          <w:sz w:val="22"/>
          <w:szCs w:val="22"/>
        </w:rPr>
        <w:t xml:space="preserve">Capitolato Speciale </w:t>
      </w:r>
      <w:r w:rsidRPr="004B3174">
        <w:rPr>
          <w:rFonts w:ascii="Cambria" w:hAnsi="Cambria" w:cs="Tahoma"/>
          <w:sz w:val="22"/>
          <w:szCs w:val="22"/>
        </w:rPr>
        <w:t>di gara</w:t>
      </w:r>
      <w:r w:rsidRPr="00F74164">
        <w:rPr>
          <w:rFonts w:ascii="Cambria" w:hAnsi="Cambria" w:cs="Tahoma"/>
          <w:sz w:val="22"/>
          <w:szCs w:val="22"/>
        </w:rPr>
        <w:t>.</w:t>
      </w:r>
    </w:p>
    <w:p w:rsidR="00203B02" w:rsidRPr="009A7593"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sidRPr="004B3174">
        <w:rPr>
          <w:rFonts w:ascii="Cambria" w:hAnsi="Cambria" w:cs="Tahoma"/>
          <w:sz w:val="22"/>
          <w:szCs w:val="22"/>
        </w:rPr>
        <w:t>LOTTI</w:t>
      </w:r>
      <w:r w:rsidRPr="00F74164">
        <w:rPr>
          <w:rFonts w:ascii="Cambria" w:hAnsi="Cambria" w:cs="Tahoma"/>
          <w:sz w:val="22"/>
          <w:szCs w:val="22"/>
        </w:rPr>
        <w:t xml:space="preserve">, specificati </w:t>
      </w:r>
      <w:r w:rsidRPr="004B3174">
        <w:rPr>
          <w:rFonts w:ascii="Cambria" w:hAnsi="Cambria" w:cs="Tahoma"/>
          <w:sz w:val="22"/>
          <w:szCs w:val="22"/>
        </w:rPr>
        <w:t xml:space="preserve">nel </w:t>
      </w:r>
      <w:r w:rsidR="004B3174" w:rsidRPr="004B3174">
        <w:rPr>
          <w:rFonts w:ascii="Cambria" w:hAnsi="Cambria" w:cs="Tahoma"/>
          <w:sz w:val="22"/>
          <w:szCs w:val="22"/>
        </w:rPr>
        <w:t>Capitolato Speciale</w:t>
      </w:r>
      <w:r w:rsidRPr="004B3174">
        <w:rPr>
          <w:rFonts w:ascii="Cambria" w:hAnsi="Cambria" w:cs="Tahoma"/>
          <w:sz w:val="22"/>
          <w:szCs w:val="22"/>
        </w:rPr>
        <w:t xml:space="preserve"> di gara</w:t>
      </w:r>
      <w:r w:rsidRPr="00F74164">
        <w:rPr>
          <w:rFonts w:ascii="Cambria" w:hAnsi="Cambria" w:cs="Tahoma"/>
          <w:sz w:val="22"/>
          <w:szCs w:val="22"/>
        </w:rPr>
        <w:t>, corrispondenti ai prodotti posti in gara nelle quantità e con i requisiti prescritti.</w:t>
      </w:r>
      <w:r w:rsidRPr="009A7593">
        <w:rPr>
          <w:rFonts w:ascii="Cambria" w:hAnsi="Cambria" w:cs="Tahoma"/>
          <w:sz w:val="22"/>
          <w:szCs w:val="22"/>
        </w:rPr>
        <w:t xml:space="preserve"> </w:t>
      </w:r>
    </w:p>
    <w:p w:rsidR="00F15858" w:rsidRPr="004B3174" w:rsidRDefault="00203B02" w:rsidP="004B3174">
      <w:pPr>
        <w:pStyle w:val="Corpodeltesto2"/>
        <w:spacing w:after="0" w:line="240" w:lineRule="auto"/>
        <w:jc w:val="both"/>
        <w:rPr>
          <w:rFonts w:ascii="Cambria" w:hAnsi="Cambria" w:cs="Tahoma"/>
          <w:sz w:val="22"/>
          <w:szCs w:val="22"/>
        </w:rPr>
      </w:pPr>
      <w:r w:rsidRPr="009A7593">
        <w:rPr>
          <w:rFonts w:ascii="Cambria" w:hAnsi="Cambria" w:cs="Tahoma"/>
          <w:sz w:val="22"/>
          <w:szCs w:val="22"/>
        </w:rPr>
        <w:t xml:space="preserve">Nel medesimo </w:t>
      </w:r>
      <w:r w:rsidR="002C123B">
        <w:rPr>
          <w:rFonts w:ascii="Cambria" w:hAnsi="Cambria" w:cs="Tahoma"/>
          <w:sz w:val="22"/>
          <w:szCs w:val="22"/>
        </w:rPr>
        <w:t>Capitolato Speciale</w:t>
      </w:r>
      <w:r>
        <w:rPr>
          <w:rFonts w:ascii="Cambria" w:hAnsi="Cambria" w:cs="Tahoma"/>
          <w:sz w:val="22"/>
          <w:szCs w:val="22"/>
        </w:rPr>
        <w:t xml:space="preserve"> di gara</w:t>
      </w:r>
      <w:r w:rsidRPr="009A7593">
        <w:rPr>
          <w:rFonts w:ascii="Cambria" w:hAnsi="Cambria" w:cs="Tahoma"/>
          <w:sz w:val="22"/>
          <w:szCs w:val="22"/>
        </w:rPr>
        <w:t xml:space="preserve"> sono altresì indicati </w:t>
      </w:r>
      <w:r w:rsidRPr="00D45321">
        <w:rPr>
          <w:rFonts w:ascii="Cambria" w:hAnsi="Cambria" w:cs="Tahoma"/>
          <w:sz w:val="22"/>
          <w:szCs w:val="22"/>
        </w:rPr>
        <w:t>i prezzi base fissati quale soglia massima per ciascun lotto.</w:t>
      </w:r>
    </w:p>
    <w:p w:rsidR="00E77156" w:rsidRPr="004B3174" w:rsidRDefault="00E77156" w:rsidP="004B3174">
      <w:pPr>
        <w:pStyle w:val="Corpodeltesto2"/>
        <w:spacing w:after="0" w:line="240" w:lineRule="auto"/>
        <w:jc w:val="both"/>
        <w:rPr>
          <w:rFonts w:ascii="Cambria" w:hAnsi="Cambria"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C123B">
        <w:rPr>
          <w:rFonts w:ascii="Cambria" w:hAnsi="Cambria" w:cs="Tahoma"/>
          <w:sz w:val="22"/>
          <w:szCs w:val="22"/>
        </w:rPr>
        <w:t>durata</w:t>
      </w:r>
      <w:r w:rsidRPr="002B1472">
        <w:rPr>
          <w:rFonts w:ascii="Cambria" w:hAnsi="Cambria" w:cs="Tahoma"/>
          <w:sz w:val="22"/>
          <w:szCs w:val="22"/>
        </w:rPr>
        <w:t xml:space="preserve"> di </w:t>
      </w:r>
      <w:r w:rsidR="002C123B" w:rsidRPr="002C123B">
        <w:rPr>
          <w:rFonts w:ascii="Cambria" w:hAnsi="Cambria" w:cs="Tahoma"/>
          <w:sz w:val="22"/>
          <w:szCs w:val="22"/>
        </w:rPr>
        <w:t xml:space="preserve">24 </w:t>
      </w:r>
      <w:r w:rsidRPr="002C123B">
        <w:rPr>
          <w:rFonts w:ascii="Cambria" w:hAnsi="Cambria" w:cs="Tahoma"/>
          <w:sz w:val="22"/>
          <w:szCs w:val="22"/>
        </w:rPr>
        <w:t>mesi</w:t>
      </w:r>
      <w:r w:rsidRPr="002B1472">
        <w:rPr>
          <w:rFonts w:ascii="Cambria" w:hAnsi="Cambria" w:cs="Tahoma"/>
          <w:sz w:val="22"/>
          <w:szCs w:val="22"/>
        </w:rPr>
        <w:t xml:space="preserve"> dalla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2C123B">
      <w:pPr>
        <w:pStyle w:val="CM17"/>
        <w:spacing w:after="0"/>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2C123B">
      <w:pPr>
        <w:pStyle w:val="CM17"/>
        <w:spacing w:after="0"/>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pertanto, in tale ipotesi è obbligatoria l’indicazione della terna dei subappaltatori ai sensi del comma 6 del medesimo articolo.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ai sensi di quanto previsto dall’art.105 comma 4, </w:t>
      </w:r>
      <w:proofErr w:type="spellStart"/>
      <w:r w:rsidRPr="00CA771A">
        <w:rPr>
          <w:rFonts w:asciiTheme="majorHAnsi" w:hAnsiTheme="majorHAnsi" w:cs="Tahoma"/>
          <w:bCs/>
          <w:sz w:val="22"/>
          <w:szCs w:val="22"/>
        </w:rPr>
        <w:t>lett.c</w:t>
      </w:r>
      <w:proofErr w:type="spellEnd"/>
      <w:r w:rsidRPr="00CA771A">
        <w:rPr>
          <w:rFonts w:asciiTheme="majorHAnsi" w:hAnsiTheme="majorHAnsi" w:cs="Tahoma"/>
          <w:bCs/>
          <w:sz w:val="22"/>
          <w:szCs w:val="22"/>
        </w:rPr>
        <w:t>) come sopra richiamato.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B15DB5" w:rsidRDefault="0005463B" w:rsidP="0005463B">
      <w:pPr>
        <w:ind w:right="-1"/>
        <w:contextualSpacing/>
        <w:jc w:val="center"/>
        <w:rPr>
          <w:rFonts w:asciiTheme="majorHAnsi" w:hAnsiTheme="majorHAnsi" w:cs="Tahoma"/>
          <w:bCs/>
          <w:sz w:val="22"/>
          <w:szCs w:val="22"/>
        </w:rPr>
      </w:pPr>
      <w:r w:rsidRPr="00CA771A">
        <w:rPr>
          <w:rFonts w:asciiTheme="majorHAnsi" w:hAnsiTheme="majorHAnsi" w:cs="Tahoma"/>
          <w:bCs/>
          <w:sz w:val="22"/>
          <w:szCs w:val="22"/>
        </w:rPr>
        <w:t>NON sarà ammesso il Subappalto in favore delle imprese che hanno presentato offerte in sede di gara</w:t>
      </w:r>
    </w:p>
    <w:p w:rsidR="0005463B" w:rsidRPr="005D5727" w:rsidRDefault="0005463B" w:rsidP="0005463B">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lastRenderedPageBreak/>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w:t>
      </w:r>
      <w:r w:rsidR="00660D26">
        <w:rPr>
          <w:rFonts w:asciiTheme="majorHAnsi" w:hAnsiTheme="majorHAnsi" w:cs="Tahoma"/>
          <w:sz w:val="22"/>
          <w:szCs w:val="22"/>
        </w:rPr>
        <w:t>nel disciplinare</w:t>
      </w:r>
      <w:r w:rsidRPr="005D5727">
        <w:rPr>
          <w:rFonts w:asciiTheme="majorHAnsi" w:hAnsiTheme="majorHAnsi" w:cs="Tahoma"/>
          <w:sz w:val="22"/>
          <w:szCs w:val="22"/>
        </w:rPr>
        <w:t xml:space="preserv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w:t>
      </w:r>
      <w:r w:rsidRPr="005D5727">
        <w:rPr>
          <w:rFonts w:asciiTheme="majorHAnsi" w:hAnsiTheme="majorHAnsi" w:cs="Tahoma"/>
          <w:sz w:val="22"/>
          <w:szCs w:val="22"/>
        </w:rPr>
        <w:lastRenderedPageBreak/>
        <w:t xml:space="preserve">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2C123B">
        <w:rPr>
          <w:rFonts w:asciiTheme="majorHAnsi" w:hAnsiTheme="majorHAnsi" w:cs="Tahoma"/>
          <w:sz w:val="40"/>
          <w:szCs w:val="40"/>
        </w:rPr>
        <w:t>VISCOELASTICI E COLORANTI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9972FC" w:rsidRDefault="008D65A9" w:rsidP="008D65A9">
      <w:pPr>
        <w:numPr>
          <w:ilvl w:val="0"/>
          <w:numId w:val="38"/>
        </w:numPr>
        <w:jc w:val="both"/>
        <w:rPr>
          <w:rFonts w:ascii="Cambria" w:hAnsi="Cambria" w:cs="Tahoma"/>
          <w:sz w:val="22"/>
          <w:szCs w:val="22"/>
        </w:rPr>
      </w:pPr>
      <w:r w:rsidRPr="009972FC">
        <w:rPr>
          <w:rFonts w:ascii="Cambria" w:hAnsi="Cambria" w:cs="Tahoma"/>
          <w:sz w:val="22"/>
          <w:szCs w:val="22"/>
        </w:rPr>
        <w:t xml:space="preserve">Descrizioni dei lotti, fabbisogni presunti, prezzi base e cauzioni </w:t>
      </w:r>
    </w:p>
    <w:p w:rsidR="008D65A9" w:rsidRPr="009972FC" w:rsidRDefault="008D65A9" w:rsidP="008D65A9">
      <w:pPr>
        <w:numPr>
          <w:ilvl w:val="0"/>
          <w:numId w:val="38"/>
        </w:numPr>
        <w:jc w:val="both"/>
        <w:rPr>
          <w:rFonts w:ascii="Cambria" w:hAnsi="Cambria" w:cs="Tahoma"/>
          <w:sz w:val="22"/>
          <w:szCs w:val="22"/>
        </w:rPr>
      </w:pPr>
      <w:r w:rsidRPr="009972FC">
        <w:rPr>
          <w:rFonts w:ascii="Cambria" w:hAnsi="Cambria" w:cs="Tahoma"/>
          <w:sz w:val="22"/>
          <w:szCs w:val="22"/>
        </w:rPr>
        <w:t>Codici CIG</w:t>
      </w:r>
    </w:p>
    <w:p w:rsidR="008D65A9" w:rsidRPr="009972FC" w:rsidRDefault="008D65A9" w:rsidP="008D65A9">
      <w:pPr>
        <w:numPr>
          <w:ilvl w:val="0"/>
          <w:numId w:val="38"/>
        </w:numPr>
        <w:jc w:val="both"/>
        <w:rPr>
          <w:rFonts w:ascii="Cambria" w:hAnsi="Cambria" w:cs="Tahoma"/>
          <w:sz w:val="22"/>
          <w:szCs w:val="22"/>
        </w:rPr>
      </w:pPr>
      <w:r w:rsidRPr="009972FC">
        <w:rPr>
          <w:rFonts w:ascii="Cambria" w:hAnsi="Cambria" w:cs="Tahoma"/>
          <w:sz w:val="22"/>
          <w:szCs w:val="22"/>
        </w:rPr>
        <w:t>Documentazione tecnico qualitativa</w:t>
      </w: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5"/>
          <w:pgSz w:w="11906" w:h="16838"/>
          <w:pgMar w:top="1418" w:right="1134" w:bottom="1134" w:left="1134" w:header="709" w:footer="709" w:gutter="0"/>
          <w:cols w:space="708"/>
          <w:docGrid w:linePitch="360"/>
        </w:sectPr>
      </w:pPr>
    </w:p>
    <w:p w:rsidR="00EB330D" w:rsidRDefault="00EB330D" w:rsidP="008D65A9">
      <w:pPr>
        <w:contextualSpacing/>
        <w:jc w:val="both"/>
        <w:rPr>
          <w:rFonts w:asciiTheme="majorHAnsi" w:hAnsiTheme="majorHAnsi" w:cs="Tahoma"/>
          <w:b/>
          <w:sz w:val="22"/>
          <w:szCs w:val="22"/>
        </w:rPr>
      </w:pPr>
    </w:p>
    <w:p w:rsidR="00BD6E17" w:rsidRPr="0033614F" w:rsidRDefault="000A64E3" w:rsidP="0033614F">
      <w:pPr>
        <w:rPr>
          <w:rFonts w:asciiTheme="majorHAnsi" w:hAnsiTheme="majorHAnsi"/>
          <w:b/>
          <w:bCs/>
          <w:sz w:val="30"/>
          <w:szCs w:val="30"/>
        </w:rPr>
      </w:pPr>
      <w:r w:rsidRPr="0033614F">
        <w:rPr>
          <w:rFonts w:asciiTheme="majorHAnsi" w:hAnsiTheme="majorHAnsi"/>
          <w:b/>
          <w:bCs/>
          <w:sz w:val="30"/>
          <w:szCs w:val="30"/>
        </w:rPr>
        <w:t>Descrizione dei lotti</w:t>
      </w:r>
    </w:p>
    <w:p w:rsidR="000A64E3" w:rsidRDefault="000A64E3" w:rsidP="000A64E3">
      <w:pPr>
        <w:rPr>
          <w:rFonts w:asciiTheme="majorHAnsi" w:hAnsiTheme="majorHAnsi"/>
          <w:b/>
          <w:bCs/>
          <w:sz w:val="22"/>
          <w:szCs w:val="22"/>
        </w:rPr>
      </w:pPr>
    </w:p>
    <w:p w:rsidR="000A64E3" w:rsidRPr="000A64E3" w:rsidRDefault="000A64E3" w:rsidP="000A64E3">
      <w:pPr>
        <w:rPr>
          <w:rFonts w:asciiTheme="majorHAnsi" w:hAnsiTheme="majorHAnsi"/>
          <w:b/>
          <w:bCs/>
          <w:sz w:val="22"/>
          <w:szCs w:val="22"/>
        </w:rPr>
      </w:pPr>
      <w:r w:rsidRPr="000A64E3">
        <w:rPr>
          <w:rFonts w:asciiTheme="majorHAnsi" w:hAnsiTheme="majorHAnsi"/>
          <w:b/>
          <w:bCs/>
          <w:sz w:val="22"/>
          <w:szCs w:val="22"/>
        </w:rPr>
        <w:t>I prodotti offerto dovranno avere i seguenti requisiti</w:t>
      </w:r>
      <w:r>
        <w:rPr>
          <w:rFonts w:asciiTheme="majorHAnsi" w:hAnsiTheme="majorHAnsi"/>
          <w:b/>
          <w:bCs/>
          <w:sz w:val="22"/>
          <w:szCs w:val="22"/>
        </w:rPr>
        <w:t>:</w:t>
      </w:r>
    </w:p>
    <w:p w:rsidR="00BD6E17" w:rsidRDefault="00BD6E17" w:rsidP="0064554A">
      <w:pPr>
        <w:jc w:val="both"/>
        <w:rPr>
          <w:rFonts w:ascii="Cambria" w:hAnsi="Cambria" w:cs="Tahoma"/>
          <w:b/>
          <w:sz w:val="32"/>
          <w:szCs w:val="32"/>
          <w:highlight w:val="yellow"/>
          <w:u w:val="single"/>
        </w:rPr>
      </w:pPr>
    </w:p>
    <w:tbl>
      <w:tblPr>
        <w:tblW w:w="94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60"/>
        <w:gridCol w:w="7272"/>
        <w:gridCol w:w="1328"/>
      </w:tblGrid>
      <w:tr w:rsidR="00BD6E17" w:rsidRPr="00BD6E17" w:rsidTr="0033614F">
        <w:trPr>
          <w:trHeight w:val="303"/>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LOTTO</w:t>
            </w:r>
          </w:p>
        </w:tc>
        <w:tc>
          <w:tcPr>
            <w:tcW w:w="730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DESCRIZONE</w:t>
            </w:r>
          </w:p>
        </w:tc>
        <w:tc>
          <w:tcPr>
            <w:tcW w:w="1300" w:type="dxa"/>
            <w:shd w:val="clear" w:color="auto" w:fill="auto"/>
            <w:vAlign w:val="bottom"/>
            <w:hideMark/>
          </w:tcPr>
          <w:p w:rsidR="00BD6E17" w:rsidRPr="00BD6E17" w:rsidRDefault="00BD6E17" w:rsidP="00BD6E17">
            <w:pPr>
              <w:jc w:val="center"/>
              <w:rPr>
                <w:rFonts w:asciiTheme="majorHAnsi" w:hAnsiTheme="majorHAnsi"/>
                <w:b/>
                <w:bCs/>
                <w:sz w:val="22"/>
                <w:szCs w:val="22"/>
              </w:rPr>
            </w:pPr>
            <w:proofErr w:type="spellStart"/>
            <w:r w:rsidRPr="00BD6E17">
              <w:rPr>
                <w:rFonts w:asciiTheme="majorHAnsi" w:hAnsiTheme="majorHAnsi"/>
                <w:b/>
                <w:bCs/>
                <w:sz w:val="22"/>
                <w:szCs w:val="22"/>
              </w:rPr>
              <w:t>u.m.</w:t>
            </w:r>
            <w:proofErr w:type="spellEnd"/>
          </w:p>
        </w:tc>
      </w:tr>
      <w:tr w:rsidR="00BD6E17" w:rsidRPr="00BD6E17" w:rsidTr="0033614F">
        <w:trPr>
          <w:trHeight w:val="570"/>
        </w:trPr>
        <w:tc>
          <w:tcPr>
            <w:tcW w:w="860" w:type="dxa"/>
            <w:shd w:val="clear" w:color="auto" w:fill="auto"/>
            <w:vAlign w:val="center"/>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8</w:t>
            </w:r>
          </w:p>
        </w:tc>
        <w:tc>
          <w:tcPr>
            <w:tcW w:w="7300" w:type="dxa"/>
            <w:shd w:val="clear" w:color="auto" w:fill="auto"/>
            <w:vAlign w:val="center"/>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Acido ialuronico sale sodico tra 1,4% a 1,6%, PM tra 1,5 </w:t>
            </w:r>
            <w:proofErr w:type="spellStart"/>
            <w:r w:rsidRPr="00BD6E17">
              <w:rPr>
                <w:rFonts w:asciiTheme="majorHAnsi" w:hAnsiTheme="majorHAnsi"/>
                <w:sz w:val="22"/>
                <w:szCs w:val="22"/>
              </w:rPr>
              <w:t>mDa</w:t>
            </w:r>
            <w:proofErr w:type="spellEnd"/>
            <w:r w:rsidRPr="00BD6E17">
              <w:rPr>
                <w:rFonts w:asciiTheme="majorHAnsi" w:hAnsiTheme="majorHAnsi"/>
                <w:sz w:val="22"/>
                <w:szCs w:val="22"/>
              </w:rPr>
              <w:t xml:space="preserve"> e 4 </w:t>
            </w:r>
            <w:proofErr w:type="spellStart"/>
            <w:r w:rsidRPr="00BD6E17">
              <w:rPr>
                <w:rFonts w:asciiTheme="majorHAnsi" w:hAnsiTheme="majorHAnsi"/>
                <w:sz w:val="22"/>
                <w:szCs w:val="22"/>
              </w:rPr>
              <w:t>mDa</w:t>
            </w:r>
            <w:proofErr w:type="spellEnd"/>
            <w:r w:rsidRPr="00BD6E17">
              <w:rPr>
                <w:rFonts w:asciiTheme="majorHAnsi" w:hAnsiTheme="majorHAnsi"/>
                <w:sz w:val="22"/>
                <w:szCs w:val="22"/>
              </w:rPr>
              <w:t xml:space="preserve">, viscosità tra 120 e 600 </w:t>
            </w:r>
            <w:proofErr w:type="spellStart"/>
            <w:r w:rsidRPr="00BD6E17">
              <w:rPr>
                <w:rFonts w:asciiTheme="majorHAnsi" w:hAnsiTheme="majorHAnsi"/>
                <w:sz w:val="22"/>
                <w:szCs w:val="22"/>
              </w:rPr>
              <w:t>Pa.s.</w:t>
            </w:r>
            <w:proofErr w:type="spellEnd"/>
            <w:r w:rsidRPr="00BD6E17">
              <w:rPr>
                <w:rFonts w:asciiTheme="majorHAnsi" w:hAnsiTheme="majorHAnsi"/>
                <w:sz w:val="22"/>
                <w:szCs w:val="22"/>
              </w:rPr>
              <w:t xml:space="preserve"> volume ≥ 0,80 ml</w:t>
            </w:r>
          </w:p>
        </w:tc>
        <w:tc>
          <w:tcPr>
            <w:tcW w:w="1300" w:type="dxa"/>
            <w:shd w:val="clear" w:color="auto" w:fill="auto"/>
            <w:vAlign w:val="center"/>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siringa</w:t>
            </w:r>
          </w:p>
        </w:tc>
      </w:tr>
      <w:tr w:rsidR="00BD6E17" w:rsidRPr="00BD6E17" w:rsidTr="0033614F">
        <w:trPr>
          <w:trHeight w:val="171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12</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Acido ialuronico sale sodico tra 1,00% e 1,4%, PM tra 1,8 e 3,6 </w:t>
            </w:r>
            <w:proofErr w:type="spellStart"/>
            <w:r w:rsidRPr="00BD6E17">
              <w:rPr>
                <w:rFonts w:asciiTheme="majorHAnsi" w:hAnsiTheme="majorHAnsi"/>
                <w:sz w:val="22"/>
                <w:szCs w:val="22"/>
              </w:rPr>
              <w:t>mDa</w:t>
            </w:r>
            <w:proofErr w:type="spellEnd"/>
            <w:r w:rsidRPr="00BD6E17">
              <w:rPr>
                <w:rFonts w:asciiTheme="majorHAnsi" w:hAnsiTheme="majorHAnsi"/>
                <w:sz w:val="22"/>
                <w:szCs w:val="22"/>
              </w:rPr>
              <w:t>, volume ≥ 0,8 ml</w:t>
            </w:r>
            <w:r w:rsidRPr="00BD6E17">
              <w:rPr>
                <w:rFonts w:asciiTheme="majorHAnsi" w:hAnsiTheme="majorHAnsi"/>
                <w:sz w:val="22"/>
                <w:szCs w:val="22"/>
              </w:rPr>
              <w:br/>
              <w:t>+</w:t>
            </w:r>
            <w:r w:rsidRPr="00BD6E17">
              <w:rPr>
                <w:rFonts w:asciiTheme="majorHAnsi" w:hAnsiTheme="majorHAnsi"/>
                <w:sz w:val="22"/>
                <w:szCs w:val="22"/>
              </w:rPr>
              <w:br/>
              <w:t xml:space="preserve">Acido ialuronico sale sodico tra 1,8% e 2,8%, PM ≥ 2,7 </w:t>
            </w:r>
            <w:proofErr w:type="spellStart"/>
            <w:r w:rsidRPr="00BD6E17">
              <w:rPr>
                <w:rFonts w:asciiTheme="majorHAnsi" w:hAnsiTheme="majorHAnsi"/>
                <w:sz w:val="22"/>
                <w:szCs w:val="22"/>
              </w:rPr>
              <w:t>mDa</w:t>
            </w:r>
            <w:proofErr w:type="spellEnd"/>
            <w:r w:rsidRPr="00BD6E17">
              <w:rPr>
                <w:rFonts w:asciiTheme="majorHAnsi" w:hAnsiTheme="majorHAnsi"/>
                <w:sz w:val="22"/>
                <w:szCs w:val="22"/>
              </w:rPr>
              <w:t>, volume ≥ 0,55 ml</w:t>
            </w:r>
            <w:r w:rsidRPr="00BD6E17">
              <w:rPr>
                <w:rFonts w:asciiTheme="majorHAnsi" w:hAnsiTheme="majorHAnsi"/>
                <w:sz w:val="22"/>
                <w:szCs w:val="22"/>
              </w:rPr>
              <w:br/>
              <w:t>(non necessariamente conservabile a temperatura ambiente)</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kit</w:t>
            </w:r>
          </w:p>
        </w:tc>
      </w:tr>
      <w:tr w:rsidR="00BD6E17" w:rsidRPr="00BD6E17" w:rsidTr="0033614F">
        <w:trPr>
          <w:trHeight w:val="57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29</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Acido ialuronico sale sodico 1,2% viscosità compresa tra 8000 e 10.000 </w:t>
            </w:r>
            <w:proofErr w:type="spellStart"/>
            <w:r w:rsidRPr="00BD6E17">
              <w:rPr>
                <w:rFonts w:asciiTheme="majorHAnsi" w:hAnsiTheme="majorHAnsi"/>
                <w:sz w:val="22"/>
                <w:szCs w:val="22"/>
              </w:rPr>
              <w:t>cps</w:t>
            </w:r>
            <w:proofErr w:type="spellEnd"/>
            <w:r w:rsidRPr="00BD6E17">
              <w:rPr>
                <w:rFonts w:asciiTheme="majorHAnsi" w:hAnsiTheme="majorHAnsi"/>
                <w:sz w:val="22"/>
                <w:szCs w:val="22"/>
              </w:rPr>
              <w:t xml:space="preserve">; siringa </w:t>
            </w:r>
            <w:proofErr w:type="spellStart"/>
            <w:r w:rsidRPr="00BD6E17">
              <w:rPr>
                <w:rFonts w:asciiTheme="majorHAnsi" w:hAnsiTheme="majorHAnsi"/>
                <w:sz w:val="22"/>
                <w:szCs w:val="22"/>
              </w:rPr>
              <w:t>preriempita</w:t>
            </w:r>
            <w:proofErr w:type="spellEnd"/>
            <w:r w:rsidRPr="00BD6E17">
              <w:rPr>
                <w:rFonts w:asciiTheme="majorHAnsi" w:hAnsiTheme="majorHAnsi"/>
                <w:sz w:val="22"/>
                <w:szCs w:val="22"/>
              </w:rPr>
              <w:t xml:space="preserve"> da 1 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57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18</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Riboflavina 0,1%, </w:t>
            </w:r>
            <w:proofErr w:type="spellStart"/>
            <w:r w:rsidRPr="00BD6E17">
              <w:rPr>
                <w:rFonts w:asciiTheme="majorHAnsi" w:hAnsiTheme="majorHAnsi"/>
                <w:sz w:val="22"/>
                <w:szCs w:val="22"/>
              </w:rPr>
              <w:t>max</w:t>
            </w:r>
            <w:proofErr w:type="spellEnd"/>
            <w:r w:rsidRPr="00BD6E17">
              <w:rPr>
                <w:rFonts w:asciiTheme="majorHAnsi" w:hAnsiTheme="majorHAnsi"/>
                <w:sz w:val="22"/>
                <w:szCs w:val="22"/>
              </w:rPr>
              <w:t xml:space="preserve"> 3ml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285"/>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19</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kit per </w:t>
            </w:r>
            <w:proofErr w:type="spellStart"/>
            <w:r w:rsidRPr="00BD6E17">
              <w:rPr>
                <w:rFonts w:asciiTheme="majorHAnsi" w:hAnsiTheme="majorHAnsi"/>
                <w:sz w:val="22"/>
                <w:szCs w:val="22"/>
              </w:rPr>
              <w:t>iontoforesi</w:t>
            </w:r>
            <w:proofErr w:type="spellEnd"/>
            <w:r w:rsidRPr="00BD6E17">
              <w:rPr>
                <w:rFonts w:asciiTheme="majorHAnsi" w:hAnsiTheme="majorHAnsi"/>
                <w:sz w:val="22"/>
                <w:szCs w:val="22"/>
              </w:rPr>
              <w:t xml:space="preserve"> + Riboflavina 0,1% 1,5ml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KIT</w:t>
            </w:r>
          </w:p>
        </w:tc>
      </w:tr>
      <w:tr w:rsidR="00BD6E17" w:rsidRPr="00BD6E17" w:rsidTr="0033614F">
        <w:trPr>
          <w:trHeight w:val="51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22</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Soluzione salina bilanciata sterile arricchita con destrosio</w:t>
            </w:r>
            <w:r w:rsidR="000A64E3">
              <w:rPr>
                <w:rFonts w:asciiTheme="majorHAnsi" w:hAnsiTheme="majorHAnsi"/>
                <w:sz w:val="22"/>
                <w:szCs w:val="22"/>
              </w:rPr>
              <w:t xml:space="preserve">, </w:t>
            </w:r>
            <w:proofErr w:type="spellStart"/>
            <w:r w:rsidR="000A64E3">
              <w:rPr>
                <w:rFonts w:asciiTheme="majorHAnsi" w:hAnsiTheme="majorHAnsi"/>
                <w:sz w:val="22"/>
                <w:szCs w:val="22"/>
              </w:rPr>
              <w:t>glutatione</w:t>
            </w:r>
            <w:proofErr w:type="spellEnd"/>
            <w:r w:rsidR="000A64E3">
              <w:rPr>
                <w:rFonts w:asciiTheme="majorHAnsi" w:hAnsiTheme="majorHAnsi"/>
                <w:sz w:val="22"/>
                <w:szCs w:val="22"/>
              </w:rPr>
              <w:t xml:space="preserve"> e bicarbonato in flacone</w:t>
            </w:r>
            <w:r w:rsidRPr="00BD6E17">
              <w:rPr>
                <w:rFonts w:asciiTheme="majorHAnsi" w:hAnsiTheme="majorHAnsi"/>
                <w:sz w:val="22"/>
                <w:szCs w:val="22"/>
              </w:rPr>
              <w:t xml:space="preserve"> da 500 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57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21a</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Soluzione salina bilanciata oftalmica sterile da 15ml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570"/>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21b</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Soluzione salina bilanciata oftalmica sterile da 500ml</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285"/>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 </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COLORANTI</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 </w:t>
            </w:r>
          </w:p>
        </w:tc>
      </w:tr>
      <w:tr w:rsidR="00BD6E17" w:rsidRPr="00BD6E17" w:rsidTr="0033614F">
        <w:trPr>
          <w:trHeight w:val="855"/>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16</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Associazione di due coloranti </w:t>
            </w:r>
            <w:proofErr w:type="spellStart"/>
            <w:r w:rsidRPr="00BD6E17">
              <w:rPr>
                <w:rFonts w:asciiTheme="majorHAnsi" w:hAnsiTheme="majorHAnsi"/>
                <w:sz w:val="22"/>
                <w:szCs w:val="22"/>
              </w:rPr>
              <w:t>brillinat</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blu+Trypan</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blue</w:t>
            </w:r>
            <w:proofErr w:type="spellEnd"/>
            <w:r w:rsidRPr="00BD6E17">
              <w:rPr>
                <w:rFonts w:asciiTheme="majorHAnsi" w:hAnsiTheme="majorHAnsi"/>
                <w:sz w:val="22"/>
                <w:szCs w:val="22"/>
              </w:rPr>
              <w:t xml:space="preserve"> per la colorazione della membrana ILM e della me</w:t>
            </w:r>
            <w:r>
              <w:rPr>
                <w:rFonts w:asciiTheme="majorHAnsi" w:hAnsiTheme="majorHAnsi"/>
                <w:sz w:val="22"/>
                <w:szCs w:val="22"/>
              </w:rPr>
              <w:t>m</w:t>
            </w:r>
            <w:r w:rsidRPr="00BD6E17">
              <w:rPr>
                <w:rFonts w:asciiTheme="majorHAnsi" w:hAnsiTheme="majorHAnsi"/>
                <w:sz w:val="22"/>
                <w:szCs w:val="22"/>
              </w:rPr>
              <w:t>b</w:t>
            </w:r>
            <w:r>
              <w:rPr>
                <w:rFonts w:asciiTheme="majorHAnsi" w:hAnsiTheme="majorHAnsi"/>
                <w:sz w:val="22"/>
                <w:szCs w:val="22"/>
              </w:rPr>
              <w:t>r</w:t>
            </w:r>
            <w:r w:rsidRPr="00BD6E17">
              <w:rPr>
                <w:rFonts w:asciiTheme="majorHAnsi" w:hAnsiTheme="majorHAnsi"/>
                <w:sz w:val="22"/>
                <w:szCs w:val="22"/>
              </w:rPr>
              <w:t xml:space="preserve">ana </w:t>
            </w:r>
            <w:proofErr w:type="spellStart"/>
            <w:r w:rsidRPr="00BD6E17">
              <w:rPr>
                <w:rFonts w:asciiTheme="majorHAnsi" w:hAnsiTheme="majorHAnsi"/>
                <w:sz w:val="22"/>
                <w:szCs w:val="22"/>
              </w:rPr>
              <w:t>epiretinica</w:t>
            </w:r>
            <w:proofErr w:type="spellEnd"/>
            <w:r w:rsidRPr="00BD6E17">
              <w:rPr>
                <w:rFonts w:asciiTheme="majorHAnsi" w:hAnsiTheme="majorHAnsi"/>
                <w:sz w:val="22"/>
                <w:szCs w:val="22"/>
              </w:rPr>
              <w:t xml:space="preserve"> in chirurgia </w:t>
            </w:r>
            <w:proofErr w:type="spellStart"/>
            <w:r w:rsidRPr="00BD6E17">
              <w:rPr>
                <w:rFonts w:asciiTheme="majorHAnsi" w:hAnsiTheme="majorHAnsi"/>
                <w:sz w:val="22"/>
                <w:szCs w:val="22"/>
              </w:rPr>
              <w:t>vitroretinica</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vol</w:t>
            </w:r>
            <w:proofErr w:type="spellEnd"/>
            <w:r w:rsidRPr="00BD6E17">
              <w:rPr>
                <w:rFonts w:asciiTheme="majorHAnsi" w:hAnsiTheme="majorHAnsi"/>
                <w:sz w:val="22"/>
                <w:szCs w:val="22"/>
              </w:rPr>
              <w:t xml:space="preserve"> 0,5/1 ml </w:t>
            </w:r>
            <w:proofErr w:type="spellStart"/>
            <w:r w:rsidRPr="00BD6E17">
              <w:rPr>
                <w:rFonts w:asciiTheme="majorHAnsi" w:hAnsiTheme="majorHAnsi"/>
                <w:sz w:val="22"/>
                <w:szCs w:val="22"/>
              </w:rPr>
              <w:t>max</w:t>
            </w:r>
            <w:proofErr w:type="spellEnd"/>
            <w:r w:rsidRPr="00BD6E17">
              <w:rPr>
                <w:rFonts w:asciiTheme="majorHAnsi" w:hAnsiTheme="majorHAnsi"/>
                <w:sz w:val="22"/>
                <w:szCs w:val="22"/>
              </w:rPr>
              <w:t>)</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705"/>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26</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Colorante </w:t>
            </w:r>
            <w:proofErr w:type="spellStart"/>
            <w:r w:rsidRPr="00BD6E17">
              <w:rPr>
                <w:rFonts w:asciiTheme="majorHAnsi" w:hAnsiTheme="majorHAnsi"/>
                <w:sz w:val="22"/>
                <w:szCs w:val="22"/>
              </w:rPr>
              <w:t>Blulife</w:t>
            </w:r>
            <w:proofErr w:type="spellEnd"/>
            <w:r w:rsidRPr="00BD6E17">
              <w:rPr>
                <w:rFonts w:asciiTheme="majorHAnsi" w:hAnsiTheme="majorHAnsi"/>
                <w:sz w:val="22"/>
                <w:szCs w:val="22"/>
              </w:rPr>
              <w:t>  per la colorazione della ILM in chirurgia </w:t>
            </w:r>
            <w:proofErr w:type="spellStart"/>
            <w:r w:rsidRPr="00BD6E17">
              <w:rPr>
                <w:rFonts w:asciiTheme="majorHAnsi" w:hAnsiTheme="majorHAnsi"/>
                <w:sz w:val="22"/>
                <w:szCs w:val="22"/>
              </w:rPr>
              <w:t>vitreoretinica</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vol</w:t>
            </w:r>
            <w:proofErr w:type="spellEnd"/>
            <w:r w:rsidRPr="00BD6E17">
              <w:rPr>
                <w:rFonts w:asciiTheme="majorHAnsi" w:hAnsiTheme="majorHAnsi"/>
                <w:sz w:val="22"/>
                <w:szCs w:val="22"/>
              </w:rPr>
              <w:t xml:space="preserve"> 0,5/1 ml </w:t>
            </w:r>
            <w:proofErr w:type="spellStart"/>
            <w:r w:rsidRPr="00BD6E17">
              <w:rPr>
                <w:rFonts w:asciiTheme="majorHAnsi" w:hAnsiTheme="majorHAnsi"/>
                <w:sz w:val="22"/>
                <w:szCs w:val="22"/>
              </w:rPr>
              <w:t>max</w:t>
            </w:r>
            <w:proofErr w:type="spellEnd"/>
            <w:r w:rsidRPr="00BD6E17">
              <w:rPr>
                <w:rFonts w:asciiTheme="majorHAnsi" w:hAnsiTheme="majorHAnsi"/>
                <w:sz w:val="22"/>
                <w:szCs w:val="22"/>
              </w:rPr>
              <w:t>)</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r w:rsidR="00BD6E17" w:rsidRPr="00BD6E17" w:rsidTr="0033614F">
        <w:trPr>
          <w:trHeight w:val="855"/>
        </w:trPr>
        <w:tc>
          <w:tcPr>
            <w:tcW w:w="860" w:type="dxa"/>
            <w:shd w:val="clear" w:color="auto" w:fill="auto"/>
            <w:vAlign w:val="bottom"/>
            <w:hideMark/>
          </w:tcPr>
          <w:p w:rsidR="00BD6E17" w:rsidRPr="00BD6E17" w:rsidRDefault="00BD6E17" w:rsidP="00BD6E17">
            <w:pPr>
              <w:jc w:val="center"/>
              <w:rPr>
                <w:rFonts w:asciiTheme="majorHAnsi" w:hAnsiTheme="majorHAnsi"/>
                <w:b/>
                <w:bCs/>
                <w:sz w:val="22"/>
                <w:szCs w:val="22"/>
              </w:rPr>
            </w:pPr>
            <w:r w:rsidRPr="00BD6E17">
              <w:rPr>
                <w:rFonts w:asciiTheme="majorHAnsi" w:hAnsiTheme="majorHAnsi"/>
                <w:b/>
                <w:bCs/>
                <w:sz w:val="22"/>
                <w:szCs w:val="22"/>
              </w:rPr>
              <w:t>27</w:t>
            </w:r>
          </w:p>
        </w:tc>
        <w:tc>
          <w:tcPr>
            <w:tcW w:w="7300" w:type="dxa"/>
            <w:shd w:val="clear" w:color="auto" w:fill="auto"/>
            <w:vAlign w:val="bottom"/>
            <w:hideMark/>
          </w:tcPr>
          <w:p w:rsidR="00BD6E17" w:rsidRPr="00BD6E17" w:rsidRDefault="00BD6E17" w:rsidP="00BD6E17">
            <w:pPr>
              <w:rPr>
                <w:rFonts w:asciiTheme="majorHAnsi" w:hAnsiTheme="majorHAnsi"/>
                <w:sz w:val="22"/>
                <w:szCs w:val="22"/>
              </w:rPr>
            </w:pPr>
            <w:r w:rsidRPr="00BD6E17">
              <w:rPr>
                <w:rFonts w:asciiTheme="majorHAnsi" w:hAnsiTheme="majorHAnsi"/>
                <w:sz w:val="22"/>
                <w:szCs w:val="22"/>
              </w:rPr>
              <w:t xml:space="preserve">Colorante intraoculare composto da luteina solubile, </w:t>
            </w:r>
            <w:proofErr w:type="spellStart"/>
            <w:r w:rsidRPr="00BD6E17">
              <w:rPr>
                <w:rFonts w:asciiTheme="majorHAnsi" w:hAnsiTheme="majorHAnsi"/>
                <w:sz w:val="22"/>
                <w:szCs w:val="22"/>
              </w:rPr>
              <w:t>brilliant</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blue</w:t>
            </w:r>
            <w:proofErr w:type="spellEnd"/>
            <w:r w:rsidRPr="00BD6E17">
              <w:rPr>
                <w:rFonts w:asciiTheme="majorHAnsi" w:hAnsiTheme="majorHAnsi"/>
                <w:sz w:val="22"/>
                <w:szCs w:val="22"/>
              </w:rPr>
              <w:t xml:space="preserve"> e </w:t>
            </w:r>
            <w:proofErr w:type="spellStart"/>
            <w:r w:rsidRPr="00BD6E17">
              <w:rPr>
                <w:rFonts w:asciiTheme="majorHAnsi" w:hAnsiTheme="majorHAnsi"/>
                <w:sz w:val="22"/>
                <w:szCs w:val="22"/>
              </w:rPr>
              <w:t>trypan</w:t>
            </w:r>
            <w:proofErr w:type="spellEnd"/>
            <w:r w:rsidRPr="00BD6E17">
              <w:rPr>
                <w:rFonts w:asciiTheme="majorHAnsi" w:hAnsiTheme="majorHAnsi"/>
                <w:sz w:val="22"/>
                <w:szCs w:val="22"/>
              </w:rPr>
              <w:t xml:space="preserve"> </w:t>
            </w:r>
            <w:proofErr w:type="spellStart"/>
            <w:r w:rsidRPr="00BD6E17">
              <w:rPr>
                <w:rFonts w:asciiTheme="majorHAnsi" w:hAnsiTheme="majorHAnsi"/>
                <w:sz w:val="22"/>
                <w:szCs w:val="22"/>
              </w:rPr>
              <w:t>blue</w:t>
            </w:r>
            <w:proofErr w:type="spellEnd"/>
            <w:r w:rsidRPr="00BD6E17">
              <w:rPr>
                <w:rFonts w:asciiTheme="majorHAnsi" w:hAnsiTheme="majorHAnsi"/>
                <w:sz w:val="22"/>
                <w:szCs w:val="22"/>
              </w:rPr>
              <w:t xml:space="preserve">  diretto al miglioramento della membrana limitante interna (</w:t>
            </w:r>
            <w:proofErr w:type="spellStart"/>
            <w:r w:rsidRPr="00BD6E17">
              <w:rPr>
                <w:rFonts w:asciiTheme="majorHAnsi" w:hAnsiTheme="majorHAnsi"/>
                <w:sz w:val="22"/>
                <w:szCs w:val="22"/>
              </w:rPr>
              <w:t>vol</w:t>
            </w:r>
            <w:proofErr w:type="spellEnd"/>
            <w:r w:rsidRPr="00BD6E17">
              <w:rPr>
                <w:rFonts w:asciiTheme="majorHAnsi" w:hAnsiTheme="majorHAnsi"/>
                <w:sz w:val="22"/>
                <w:szCs w:val="22"/>
              </w:rPr>
              <w:t xml:space="preserve"> 0,5/1 ml </w:t>
            </w:r>
            <w:proofErr w:type="spellStart"/>
            <w:r w:rsidRPr="00BD6E17">
              <w:rPr>
                <w:rFonts w:asciiTheme="majorHAnsi" w:hAnsiTheme="majorHAnsi"/>
                <w:sz w:val="22"/>
                <w:szCs w:val="22"/>
              </w:rPr>
              <w:t>max</w:t>
            </w:r>
            <w:proofErr w:type="spellEnd"/>
            <w:r w:rsidRPr="00BD6E17">
              <w:rPr>
                <w:rFonts w:asciiTheme="majorHAnsi" w:hAnsiTheme="majorHAnsi"/>
                <w:sz w:val="22"/>
                <w:szCs w:val="22"/>
              </w:rPr>
              <w:t>)</w:t>
            </w:r>
          </w:p>
        </w:tc>
        <w:tc>
          <w:tcPr>
            <w:tcW w:w="1300" w:type="dxa"/>
            <w:shd w:val="clear" w:color="auto" w:fill="auto"/>
            <w:vAlign w:val="bottom"/>
            <w:hideMark/>
          </w:tcPr>
          <w:p w:rsidR="00BD6E17" w:rsidRPr="00BD6E17" w:rsidRDefault="00BD6E17" w:rsidP="00BD6E17">
            <w:pPr>
              <w:jc w:val="center"/>
              <w:rPr>
                <w:rFonts w:asciiTheme="majorHAnsi" w:hAnsiTheme="majorHAnsi"/>
                <w:sz w:val="22"/>
                <w:szCs w:val="22"/>
              </w:rPr>
            </w:pPr>
            <w:r w:rsidRPr="00BD6E17">
              <w:rPr>
                <w:rFonts w:asciiTheme="majorHAnsi" w:hAnsiTheme="majorHAnsi"/>
                <w:sz w:val="22"/>
                <w:szCs w:val="22"/>
              </w:rPr>
              <w:t>fiala/flacone</w:t>
            </w:r>
          </w:p>
        </w:tc>
      </w:tr>
    </w:tbl>
    <w:p w:rsidR="00BD6E17" w:rsidRDefault="00BD6E17" w:rsidP="0064554A">
      <w:pPr>
        <w:jc w:val="both"/>
        <w:rPr>
          <w:rFonts w:ascii="Cambria" w:hAnsi="Cambria" w:cs="Tahoma"/>
          <w:b/>
          <w:sz w:val="32"/>
          <w:szCs w:val="32"/>
          <w:highlight w:val="yellow"/>
          <w:u w:val="single"/>
        </w:rPr>
      </w:pPr>
    </w:p>
    <w:p w:rsidR="00BD6E17" w:rsidRDefault="00BD6E17" w:rsidP="0064554A">
      <w:pPr>
        <w:jc w:val="both"/>
        <w:rPr>
          <w:rFonts w:ascii="Cambria" w:hAnsi="Cambria" w:cs="Tahoma"/>
          <w:b/>
          <w:sz w:val="32"/>
          <w:szCs w:val="32"/>
          <w:highlight w:val="yellow"/>
          <w:u w:val="single"/>
        </w:rPr>
      </w:pPr>
    </w:p>
    <w:p w:rsidR="0033614F" w:rsidRDefault="0033614F" w:rsidP="0064554A">
      <w:pPr>
        <w:jc w:val="both"/>
        <w:rPr>
          <w:rFonts w:ascii="Cambria" w:hAnsi="Cambria" w:cs="Tahoma"/>
          <w:b/>
          <w:sz w:val="32"/>
          <w:szCs w:val="32"/>
          <w:highlight w:val="yellow"/>
          <w:u w:val="single"/>
        </w:rPr>
        <w:sectPr w:rsidR="0033614F" w:rsidSect="0091184D">
          <w:pgSz w:w="11906" w:h="16838"/>
          <w:pgMar w:top="1417" w:right="1134" w:bottom="1134" w:left="1134" w:header="708" w:footer="708" w:gutter="0"/>
          <w:cols w:space="708"/>
          <w:docGrid w:linePitch="360"/>
        </w:sectPr>
      </w:pPr>
    </w:p>
    <w:p w:rsidR="0064554A" w:rsidRPr="000227B4" w:rsidRDefault="000A64E3" w:rsidP="0064554A">
      <w:pPr>
        <w:jc w:val="both"/>
        <w:rPr>
          <w:rFonts w:ascii="Cambria" w:hAnsi="Cambria" w:cs="Tahoma"/>
          <w:b/>
          <w:sz w:val="32"/>
          <w:szCs w:val="32"/>
          <w:u w:val="single"/>
        </w:rPr>
      </w:pPr>
      <w:r w:rsidRPr="000227B4">
        <w:rPr>
          <w:rFonts w:ascii="Cambria" w:hAnsi="Cambria" w:cs="Tahoma"/>
          <w:b/>
          <w:sz w:val="32"/>
          <w:szCs w:val="32"/>
          <w:u w:val="single"/>
        </w:rPr>
        <w:lastRenderedPageBreak/>
        <w:t>F</w:t>
      </w:r>
      <w:r w:rsidR="0064554A" w:rsidRPr="000227B4">
        <w:rPr>
          <w:rFonts w:ascii="Cambria" w:hAnsi="Cambria" w:cs="Tahoma"/>
          <w:b/>
          <w:sz w:val="32"/>
          <w:szCs w:val="32"/>
          <w:u w:val="single"/>
        </w:rPr>
        <w:t xml:space="preserve">abbisogni presunti per </w:t>
      </w:r>
      <w:r w:rsidR="002C123B" w:rsidRPr="000227B4">
        <w:rPr>
          <w:rFonts w:ascii="Cambria" w:hAnsi="Cambria" w:cs="Tahoma"/>
          <w:b/>
          <w:sz w:val="32"/>
          <w:szCs w:val="32"/>
          <w:u w:val="single"/>
        </w:rPr>
        <w:t>24</w:t>
      </w:r>
      <w:r w:rsidR="0064554A" w:rsidRPr="000227B4">
        <w:rPr>
          <w:rFonts w:ascii="Cambria" w:hAnsi="Cambria" w:cs="Tahoma"/>
          <w:b/>
          <w:sz w:val="32"/>
          <w:szCs w:val="32"/>
          <w:u w:val="single"/>
        </w:rPr>
        <w:t xml:space="preserve"> mesi d</w:t>
      </w:r>
      <w:r w:rsidRPr="000227B4">
        <w:rPr>
          <w:rFonts w:ascii="Cambria" w:hAnsi="Cambria" w:cs="Tahoma"/>
          <w:b/>
          <w:sz w:val="32"/>
          <w:szCs w:val="32"/>
          <w:u w:val="single"/>
        </w:rPr>
        <w:t xml:space="preserve">istinti per Azienda del </w:t>
      </w:r>
      <w:proofErr w:type="spellStart"/>
      <w:r w:rsidRPr="000227B4">
        <w:rPr>
          <w:rFonts w:ascii="Cambria" w:hAnsi="Cambria" w:cs="Tahoma"/>
          <w:b/>
          <w:sz w:val="32"/>
          <w:szCs w:val="32"/>
          <w:u w:val="single"/>
        </w:rPr>
        <w:t>S.S.R</w:t>
      </w:r>
      <w:proofErr w:type="spellEnd"/>
      <w:r w:rsidRPr="000227B4">
        <w:rPr>
          <w:rFonts w:ascii="Cambria" w:hAnsi="Cambria" w:cs="Tahoma"/>
          <w:b/>
          <w:sz w:val="32"/>
          <w:szCs w:val="32"/>
          <w:u w:val="single"/>
        </w:rPr>
        <w:t xml:space="preserve">; </w:t>
      </w:r>
      <w:r w:rsidR="0064554A" w:rsidRPr="000227B4">
        <w:rPr>
          <w:rFonts w:ascii="Cambria" w:hAnsi="Cambria" w:cs="Tahoma"/>
          <w:b/>
          <w:sz w:val="32"/>
          <w:szCs w:val="32"/>
          <w:u w:val="single"/>
        </w:rPr>
        <w:t xml:space="preserve">prezzi a base d’asta e cauzioni provvisorie da versare: </w:t>
      </w:r>
    </w:p>
    <w:p w:rsidR="0064554A" w:rsidRPr="0064554A" w:rsidRDefault="0064554A" w:rsidP="0064554A">
      <w:pPr>
        <w:jc w:val="both"/>
        <w:rPr>
          <w:rFonts w:ascii="Cambria" w:hAnsi="Cambria" w:cs="Tahoma"/>
          <w:b/>
          <w:sz w:val="16"/>
          <w:szCs w:val="16"/>
          <w:highlight w:val="yellow"/>
          <w:u w:val="single"/>
        </w:rPr>
      </w:pPr>
    </w:p>
    <w:p w:rsidR="0033614F" w:rsidRDefault="0033614F" w:rsidP="0064554A">
      <w:pPr>
        <w:jc w:val="both"/>
        <w:rPr>
          <w:rFonts w:ascii="Cambria" w:hAnsi="Cambria" w:cs="Tahoma"/>
          <w:b/>
          <w:i/>
          <w:sz w:val="28"/>
          <w:szCs w:val="28"/>
          <w:u w:val="single"/>
        </w:rPr>
      </w:pPr>
    </w:p>
    <w:tbl>
      <w:tblPr>
        <w:tblW w:w="5000" w:type="pct"/>
        <w:tblCellMar>
          <w:left w:w="70" w:type="dxa"/>
          <w:right w:w="70" w:type="dxa"/>
        </w:tblCellMar>
        <w:tblLook w:val="04A0"/>
      </w:tblPr>
      <w:tblGrid>
        <w:gridCol w:w="784"/>
        <w:gridCol w:w="1220"/>
        <w:gridCol w:w="735"/>
        <w:gridCol w:w="735"/>
        <w:gridCol w:w="735"/>
        <w:gridCol w:w="855"/>
        <w:gridCol w:w="809"/>
        <w:gridCol w:w="788"/>
        <w:gridCol w:w="891"/>
        <w:gridCol w:w="1404"/>
        <w:gridCol w:w="1362"/>
        <w:gridCol w:w="1362"/>
        <w:gridCol w:w="1313"/>
        <w:gridCol w:w="1433"/>
      </w:tblGrid>
      <w:tr w:rsidR="0033614F" w:rsidRPr="0033614F" w:rsidTr="0033614F">
        <w:trPr>
          <w:trHeight w:val="915"/>
        </w:trPr>
        <w:tc>
          <w:tcPr>
            <w:tcW w:w="27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LOTTO</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Pr>
                <w:rFonts w:ascii="Cambria" w:hAnsi="Cambria"/>
                <w:b/>
                <w:bCs/>
              </w:rPr>
              <w:t>UM</w:t>
            </w:r>
          </w:p>
        </w:tc>
        <w:tc>
          <w:tcPr>
            <w:tcW w:w="255"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AAS2</w:t>
            </w:r>
          </w:p>
        </w:tc>
        <w:tc>
          <w:tcPr>
            <w:tcW w:w="255"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AAS3</w:t>
            </w:r>
          </w:p>
        </w:tc>
        <w:tc>
          <w:tcPr>
            <w:tcW w:w="255"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AAS5</w:t>
            </w:r>
          </w:p>
        </w:tc>
        <w:tc>
          <w:tcPr>
            <w:tcW w:w="296"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ASUIUD</w:t>
            </w:r>
          </w:p>
        </w:tc>
        <w:tc>
          <w:tcPr>
            <w:tcW w:w="280"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ASUITS</w:t>
            </w:r>
          </w:p>
        </w:tc>
        <w:tc>
          <w:tcPr>
            <w:tcW w:w="273"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 xml:space="preserve"> BURLO</w:t>
            </w:r>
          </w:p>
        </w:tc>
        <w:tc>
          <w:tcPr>
            <w:tcW w:w="309"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TOTALE</w:t>
            </w:r>
          </w:p>
        </w:tc>
        <w:tc>
          <w:tcPr>
            <w:tcW w:w="487"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E9150C">
            <w:pPr>
              <w:jc w:val="center"/>
              <w:rPr>
                <w:rFonts w:ascii="Cambria" w:hAnsi="Cambria"/>
                <w:b/>
                <w:bCs/>
                <w:color w:val="000000"/>
              </w:rPr>
            </w:pPr>
            <w:r w:rsidRPr="0033614F">
              <w:rPr>
                <w:rFonts w:ascii="Cambria" w:hAnsi="Cambria"/>
                <w:b/>
                <w:bCs/>
                <w:color w:val="000000"/>
              </w:rPr>
              <w:t>IMPORTO LOTTO NON SUPERABILE PENA ESCLUSIONE</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E9150C">
            <w:pPr>
              <w:jc w:val="center"/>
              <w:rPr>
                <w:rFonts w:ascii="Cambria" w:hAnsi="Cambria"/>
                <w:b/>
                <w:bCs/>
                <w:color w:val="000000"/>
              </w:rPr>
            </w:pPr>
            <w:r w:rsidRPr="0033614F">
              <w:rPr>
                <w:rFonts w:ascii="Cambria" w:hAnsi="Cambria"/>
                <w:b/>
                <w:bCs/>
                <w:color w:val="000000"/>
              </w:rPr>
              <w:t>OPZIONE 20%</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E9150C">
            <w:pPr>
              <w:jc w:val="center"/>
              <w:rPr>
                <w:rFonts w:ascii="Cambria" w:hAnsi="Cambria"/>
                <w:b/>
                <w:bCs/>
                <w:color w:val="000000"/>
              </w:rPr>
            </w:pPr>
            <w:r w:rsidRPr="0033614F">
              <w:rPr>
                <w:rFonts w:ascii="Cambria" w:hAnsi="Cambria"/>
                <w:b/>
                <w:bCs/>
                <w:color w:val="000000"/>
              </w:rPr>
              <w:t>OPZIONE 6 MESI</w:t>
            </w:r>
          </w:p>
        </w:tc>
        <w:tc>
          <w:tcPr>
            <w:tcW w:w="455" w:type="pct"/>
            <w:tcBorders>
              <w:top w:val="single" w:sz="4" w:space="0" w:color="auto"/>
              <w:left w:val="nil"/>
              <w:bottom w:val="single" w:sz="4" w:space="0" w:color="auto"/>
              <w:right w:val="single" w:sz="4" w:space="0" w:color="auto"/>
            </w:tcBorders>
            <w:shd w:val="clear" w:color="auto" w:fill="auto"/>
            <w:vAlign w:val="bottom"/>
            <w:hideMark/>
          </w:tcPr>
          <w:p w:rsidR="0033614F" w:rsidRPr="0033614F" w:rsidRDefault="0033614F" w:rsidP="00E9150C">
            <w:pPr>
              <w:jc w:val="center"/>
              <w:rPr>
                <w:rFonts w:ascii="Cambria" w:hAnsi="Cambria"/>
                <w:b/>
                <w:bCs/>
                <w:color w:val="000000"/>
              </w:rPr>
            </w:pPr>
            <w:r w:rsidRPr="0033614F">
              <w:rPr>
                <w:rFonts w:ascii="Cambria" w:hAnsi="Cambria"/>
                <w:b/>
                <w:bCs/>
                <w:color w:val="000000"/>
              </w:rPr>
              <w:t>TOTALE  CON OPZIONI</w:t>
            </w:r>
          </w:p>
        </w:tc>
        <w:tc>
          <w:tcPr>
            <w:tcW w:w="497" w:type="pct"/>
            <w:tcBorders>
              <w:top w:val="single" w:sz="4" w:space="0" w:color="auto"/>
              <w:left w:val="nil"/>
              <w:bottom w:val="single" w:sz="4" w:space="0" w:color="auto"/>
              <w:right w:val="single" w:sz="4" w:space="0" w:color="auto"/>
            </w:tcBorders>
            <w:shd w:val="clear" w:color="auto" w:fill="auto"/>
            <w:vAlign w:val="bottom"/>
            <w:hideMark/>
          </w:tcPr>
          <w:p w:rsidR="0033614F" w:rsidRDefault="0033614F" w:rsidP="00E9150C">
            <w:pPr>
              <w:jc w:val="center"/>
              <w:rPr>
                <w:rFonts w:ascii="Cambria" w:hAnsi="Cambria"/>
                <w:b/>
                <w:bCs/>
                <w:color w:val="000000"/>
              </w:rPr>
            </w:pPr>
            <w:r w:rsidRPr="0033614F">
              <w:rPr>
                <w:rFonts w:ascii="Cambria" w:hAnsi="Cambria"/>
                <w:b/>
                <w:bCs/>
                <w:color w:val="000000"/>
              </w:rPr>
              <w:t>CAUZIONE PROVVISORIA</w:t>
            </w:r>
          </w:p>
          <w:p w:rsidR="0033614F" w:rsidRPr="0033614F" w:rsidRDefault="0033614F" w:rsidP="00E9150C">
            <w:pPr>
              <w:jc w:val="center"/>
              <w:rPr>
                <w:rFonts w:ascii="Cambria" w:hAnsi="Cambria"/>
                <w:b/>
                <w:bCs/>
                <w:color w:val="000000"/>
              </w:rPr>
            </w:pPr>
            <w:r>
              <w:rPr>
                <w:rFonts w:ascii="Cambria" w:hAnsi="Cambria"/>
                <w:b/>
                <w:bCs/>
                <w:color w:val="000000"/>
              </w:rPr>
              <w:t>2%</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33614F" w:rsidRPr="0033614F" w:rsidRDefault="0033614F" w:rsidP="0033614F">
            <w:pPr>
              <w:jc w:val="center"/>
              <w:rPr>
                <w:rFonts w:ascii="Cambria" w:hAnsi="Cambria"/>
                <w:b/>
                <w:bCs/>
              </w:rPr>
            </w:pPr>
            <w:r w:rsidRPr="0033614F">
              <w:rPr>
                <w:rFonts w:ascii="Cambria" w:hAnsi="Cambria"/>
                <w:b/>
                <w:bCs/>
              </w:rPr>
              <w:t>8</w:t>
            </w:r>
          </w:p>
        </w:tc>
        <w:tc>
          <w:tcPr>
            <w:tcW w:w="423" w:type="pct"/>
            <w:tcBorders>
              <w:top w:val="nil"/>
              <w:left w:val="nil"/>
              <w:bottom w:val="single" w:sz="4" w:space="0" w:color="auto"/>
              <w:right w:val="single" w:sz="4" w:space="0" w:color="auto"/>
            </w:tcBorders>
            <w:shd w:val="clear" w:color="auto" w:fill="auto"/>
            <w:vAlign w:val="center"/>
            <w:hideMark/>
          </w:tcPr>
          <w:p w:rsidR="0033614F" w:rsidRPr="0033614F" w:rsidRDefault="0033614F" w:rsidP="0033614F">
            <w:pPr>
              <w:jc w:val="center"/>
              <w:rPr>
                <w:rFonts w:ascii="Cambria" w:hAnsi="Cambria"/>
              </w:rPr>
            </w:pPr>
            <w:r w:rsidRPr="0033614F">
              <w:rPr>
                <w:rFonts w:ascii="Cambria" w:hAnsi="Cambria"/>
              </w:rPr>
              <w:t>siringa</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200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700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900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9.900,00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1.980,00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2.475,00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14.355,00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198,00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12</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kit</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40</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40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1.400,00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280,00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350,00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2.030,00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28,00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29</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50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120</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270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3.300,00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660,00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825,00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4.785,00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66,00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18</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20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120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140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29.200,00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5.840,00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7.300,00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42.340,00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584,00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19</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KIT</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200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50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251</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65.260,00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13.052,00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16.315,00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94.627,00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1.305,20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22</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400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1900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300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900</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24</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3524</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53.000,00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10.600,00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13.250,00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76.850,00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1.060,00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21a</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7800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5500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1500</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600</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15</w:t>
            </w:r>
            <w:r w:rsidR="00E9150C">
              <w:rPr>
                <w:rFonts w:ascii="Cambria" w:hAnsi="Cambria"/>
                <w:b/>
                <w:bCs/>
                <w:color w:val="000000"/>
              </w:rPr>
              <w:t>.</w:t>
            </w:r>
            <w:r w:rsidRPr="0033614F">
              <w:rPr>
                <w:rFonts w:ascii="Cambria" w:hAnsi="Cambria"/>
                <w:b/>
                <w:bCs/>
                <w:color w:val="000000"/>
              </w:rPr>
              <w:t>400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26.200,00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5.240,00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6.550,00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37.990,00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524,00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21b</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400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1200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12500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4000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5500</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23600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71.000,00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14.200,00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17.750,00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102.950,00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1.420,00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16</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600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900</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600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180</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2280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45.600,00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9.120,00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11.400,00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66.120,00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912,00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26</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100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100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4.100,00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820,00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1.025,00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5.945,00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82,00</w:t>
            </w:r>
          </w:p>
        </w:tc>
      </w:tr>
      <w:tr w:rsidR="0033614F" w:rsidRPr="0033614F" w:rsidTr="0033614F">
        <w:trPr>
          <w:trHeight w:val="284"/>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rPr>
            </w:pPr>
            <w:r w:rsidRPr="0033614F">
              <w:rPr>
                <w:rFonts w:ascii="Cambria" w:hAnsi="Cambria"/>
                <w:b/>
                <w:bCs/>
              </w:rPr>
              <w:t>27</w:t>
            </w:r>
          </w:p>
        </w:tc>
        <w:tc>
          <w:tcPr>
            <w:tcW w:w="42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rPr>
            </w:pPr>
            <w:r w:rsidRPr="0033614F">
              <w:rPr>
                <w:rFonts w:ascii="Cambria" w:hAnsi="Cambria"/>
              </w:rPr>
              <w:t>fiala/flacone</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140</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96"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100</w:t>
            </w:r>
          </w:p>
        </w:tc>
        <w:tc>
          <w:tcPr>
            <w:tcW w:w="280"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color w:val="000000"/>
              </w:rPr>
            </w:pPr>
            <w:r w:rsidRPr="0033614F">
              <w:rPr>
                <w:rFonts w:ascii="Cambria" w:hAnsi="Cambria"/>
                <w:color w:val="000000"/>
              </w:rPr>
              <w:t> </w:t>
            </w:r>
          </w:p>
        </w:tc>
        <w:tc>
          <w:tcPr>
            <w:tcW w:w="309"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center"/>
              <w:rPr>
                <w:rFonts w:ascii="Cambria" w:hAnsi="Cambria"/>
                <w:b/>
                <w:bCs/>
                <w:color w:val="000000"/>
              </w:rPr>
            </w:pPr>
            <w:r w:rsidRPr="0033614F">
              <w:rPr>
                <w:rFonts w:ascii="Cambria" w:hAnsi="Cambria"/>
                <w:b/>
                <w:bCs/>
                <w:color w:val="000000"/>
              </w:rPr>
              <w:t>240</w:t>
            </w:r>
          </w:p>
        </w:tc>
        <w:tc>
          <w:tcPr>
            <w:tcW w:w="48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17.280,00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3.456,00</w:t>
            </w:r>
          </w:p>
        </w:tc>
        <w:tc>
          <w:tcPr>
            <w:tcW w:w="472"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4.320,00</w:t>
            </w:r>
          </w:p>
        </w:tc>
        <w:tc>
          <w:tcPr>
            <w:tcW w:w="455"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25.056,00</w:t>
            </w:r>
          </w:p>
        </w:tc>
        <w:tc>
          <w:tcPr>
            <w:tcW w:w="497" w:type="pct"/>
            <w:tcBorders>
              <w:top w:val="nil"/>
              <w:left w:val="nil"/>
              <w:bottom w:val="single" w:sz="4" w:space="0" w:color="auto"/>
              <w:right w:val="single" w:sz="4" w:space="0" w:color="auto"/>
            </w:tcBorders>
            <w:shd w:val="clear" w:color="auto" w:fill="auto"/>
            <w:vAlign w:val="bottom"/>
            <w:hideMark/>
          </w:tcPr>
          <w:p w:rsidR="0033614F" w:rsidRPr="0033614F" w:rsidRDefault="0033614F" w:rsidP="0033614F">
            <w:pPr>
              <w:jc w:val="right"/>
              <w:rPr>
                <w:rFonts w:ascii="Cambria" w:hAnsi="Cambria"/>
                <w:color w:val="000000"/>
              </w:rPr>
            </w:pPr>
            <w:r w:rsidRPr="0033614F">
              <w:rPr>
                <w:rFonts w:ascii="Cambria" w:hAnsi="Cambria"/>
                <w:color w:val="000000"/>
              </w:rPr>
              <w:t>345,60</w:t>
            </w:r>
          </w:p>
        </w:tc>
      </w:tr>
    </w:tbl>
    <w:p w:rsidR="0064554A" w:rsidRPr="00AA7388" w:rsidRDefault="0064554A" w:rsidP="0064554A">
      <w:pPr>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3F27FE" w:rsidRDefault="003F27FE" w:rsidP="0064554A">
      <w:pPr>
        <w:pStyle w:val="Corpodeltesto2"/>
        <w:spacing w:after="0" w:line="240" w:lineRule="auto"/>
        <w:jc w:val="both"/>
        <w:rPr>
          <w:rFonts w:ascii="Cambria" w:hAnsi="Cambria" w:cs="Tahoma"/>
          <w:b/>
          <w:sz w:val="28"/>
          <w:szCs w:val="28"/>
          <w:u w:val="single"/>
        </w:rPr>
      </w:pPr>
    </w:p>
    <w:p w:rsidR="0064554A" w:rsidRPr="00AA7388" w:rsidRDefault="0064554A"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lastRenderedPageBreak/>
        <w:t>CODICI CIG:</w:t>
      </w:r>
    </w:p>
    <w:p w:rsidR="0064554A" w:rsidRDefault="0064554A" w:rsidP="0064554A">
      <w:pPr>
        <w:pStyle w:val="Corpodeltesto2"/>
        <w:spacing w:after="0" w:line="240" w:lineRule="auto"/>
        <w:rPr>
          <w:rFonts w:ascii="Cambria" w:hAnsi="Cambria" w:cs="Tahoma"/>
          <w:sz w:val="22"/>
          <w:szCs w:val="22"/>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0227B4" w:rsidRDefault="000227B4" w:rsidP="0064554A">
      <w:pPr>
        <w:pStyle w:val="Corpodeltesto2"/>
        <w:spacing w:after="0" w:line="240" w:lineRule="auto"/>
        <w:rPr>
          <w:rFonts w:ascii="Cambria" w:hAnsi="Cambria" w:cs="Tahoma"/>
          <w:sz w:val="22"/>
          <w:szCs w:val="22"/>
        </w:rPr>
      </w:pPr>
    </w:p>
    <w:tbl>
      <w:tblPr>
        <w:tblW w:w="0" w:type="auto"/>
        <w:jc w:val="center"/>
        <w:tblCellMar>
          <w:left w:w="70" w:type="dxa"/>
          <w:right w:w="70" w:type="dxa"/>
        </w:tblCellMar>
        <w:tblLook w:val="04A0"/>
      </w:tblPr>
      <w:tblGrid>
        <w:gridCol w:w="784"/>
        <w:gridCol w:w="1220"/>
        <w:gridCol w:w="2203"/>
        <w:gridCol w:w="1588"/>
        <w:gridCol w:w="2218"/>
        <w:gridCol w:w="146"/>
        <w:gridCol w:w="146"/>
        <w:gridCol w:w="146"/>
        <w:gridCol w:w="146"/>
      </w:tblGrid>
      <w:tr w:rsidR="000227B4" w:rsidRPr="009972FC" w:rsidTr="003F27FE">
        <w:trPr>
          <w:gridAfter w:val="4"/>
          <w:trHeight w:val="9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227B4" w:rsidRPr="009972FC" w:rsidRDefault="000227B4" w:rsidP="009972FC">
            <w:pPr>
              <w:jc w:val="center"/>
              <w:rPr>
                <w:rFonts w:ascii="Cambria" w:hAnsi="Cambria"/>
                <w:b/>
                <w:bCs/>
              </w:rPr>
            </w:pPr>
            <w:r w:rsidRPr="009972FC">
              <w:rPr>
                <w:rFonts w:ascii="Cambria" w:hAnsi="Cambria"/>
                <w:b/>
                <w:bCs/>
              </w:rPr>
              <w:t>LOTTO</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227B4" w:rsidRPr="009972FC" w:rsidRDefault="000227B4" w:rsidP="009972FC">
            <w:pPr>
              <w:jc w:val="center"/>
              <w:rPr>
                <w:rFonts w:ascii="Cambria" w:hAnsi="Cambria"/>
                <w:b/>
                <w:bCs/>
              </w:rPr>
            </w:pPr>
            <w:r w:rsidRPr="009972FC">
              <w:rPr>
                <w:rFonts w:ascii="Cambria" w:hAnsi="Cambria"/>
                <w:b/>
                <w:bCs/>
              </w:rPr>
              <w:t>UM</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227B4" w:rsidRPr="009972FC" w:rsidRDefault="000227B4" w:rsidP="009972FC">
            <w:pPr>
              <w:jc w:val="center"/>
              <w:rPr>
                <w:rFonts w:ascii="Cambria" w:hAnsi="Cambria"/>
                <w:b/>
                <w:bCs/>
                <w:color w:val="000000"/>
              </w:rPr>
            </w:pPr>
            <w:r w:rsidRPr="009972FC">
              <w:rPr>
                <w:rFonts w:ascii="Cambria" w:hAnsi="Cambria"/>
                <w:b/>
                <w:bCs/>
                <w:color w:val="000000"/>
              </w:rPr>
              <w:t>TOTALE  CON OPZIONI</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0227B4" w:rsidRPr="009972FC" w:rsidRDefault="000227B4" w:rsidP="009972FC">
            <w:pPr>
              <w:jc w:val="center"/>
              <w:rPr>
                <w:rFonts w:ascii="Cambria" w:hAnsi="Cambria"/>
                <w:b/>
                <w:bCs/>
                <w:color w:val="000000"/>
              </w:rPr>
            </w:pPr>
            <w:r w:rsidRPr="009972FC">
              <w:rPr>
                <w:rFonts w:ascii="Cambria" w:hAnsi="Cambria"/>
                <w:b/>
                <w:bCs/>
                <w:color w:val="000000"/>
              </w:rPr>
              <w:t>CODICE CIG</w:t>
            </w:r>
          </w:p>
        </w:tc>
        <w:tc>
          <w:tcPr>
            <w:tcW w:w="2218" w:type="dxa"/>
            <w:tcBorders>
              <w:top w:val="single" w:sz="4" w:space="0" w:color="auto"/>
              <w:left w:val="nil"/>
              <w:bottom w:val="single" w:sz="4" w:space="0" w:color="auto"/>
              <w:right w:val="single" w:sz="4" w:space="0" w:color="auto"/>
            </w:tcBorders>
          </w:tcPr>
          <w:p w:rsidR="000227B4" w:rsidRPr="009972FC" w:rsidRDefault="000227B4" w:rsidP="009972FC">
            <w:pPr>
              <w:jc w:val="center"/>
              <w:rPr>
                <w:rFonts w:ascii="Cambria" w:hAnsi="Cambria"/>
                <w:b/>
                <w:bCs/>
                <w:color w:val="000000"/>
              </w:rPr>
            </w:pPr>
            <w:r w:rsidRPr="009972FC">
              <w:rPr>
                <w:rFonts w:ascii="Cambria" w:hAnsi="Cambria"/>
                <w:b/>
                <w:bCs/>
                <w:color w:val="000000"/>
              </w:rPr>
              <w:t>CONTRIBUTO ANAC</w:t>
            </w:r>
          </w:p>
        </w:tc>
      </w:tr>
      <w:tr w:rsidR="003F27FE" w:rsidRPr="009972FC" w:rsidTr="00F728BA">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F27FE" w:rsidRPr="009972FC" w:rsidRDefault="003F27FE" w:rsidP="009972FC">
            <w:pPr>
              <w:jc w:val="center"/>
              <w:rPr>
                <w:rFonts w:ascii="Cambria" w:hAnsi="Cambria"/>
                <w:b/>
                <w:bCs/>
              </w:rPr>
            </w:pPr>
            <w:r w:rsidRPr="009972FC">
              <w:rPr>
                <w:rFonts w:ascii="Cambria" w:hAnsi="Cambria"/>
                <w:b/>
                <w:bCs/>
              </w:rPr>
              <w:t>8</w:t>
            </w:r>
          </w:p>
        </w:tc>
        <w:tc>
          <w:tcPr>
            <w:tcW w:w="0" w:type="auto"/>
            <w:tcBorders>
              <w:top w:val="nil"/>
              <w:left w:val="nil"/>
              <w:bottom w:val="single" w:sz="4" w:space="0" w:color="auto"/>
              <w:right w:val="single" w:sz="4" w:space="0" w:color="auto"/>
            </w:tcBorders>
            <w:shd w:val="clear" w:color="auto" w:fill="auto"/>
            <w:vAlign w:val="center"/>
            <w:hideMark/>
          </w:tcPr>
          <w:p w:rsidR="003F27FE" w:rsidRPr="009972FC" w:rsidRDefault="003F27FE" w:rsidP="009972FC">
            <w:pPr>
              <w:jc w:val="center"/>
              <w:rPr>
                <w:rFonts w:ascii="Cambria" w:hAnsi="Cambria"/>
              </w:rPr>
            </w:pPr>
            <w:r w:rsidRPr="009972FC">
              <w:rPr>
                <w:rFonts w:ascii="Cambria" w:hAnsi="Cambria"/>
              </w:rPr>
              <w:t>siringa</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14.355,00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7036130E25</w:t>
            </w:r>
          </w:p>
        </w:tc>
        <w:tc>
          <w:tcPr>
            <w:tcW w:w="2218" w:type="dxa"/>
            <w:tcBorders>
              <w:top w:val="nil"/>
              <w:left w:val="nil"/>
              <w:bottom w:val="single" w:sz="4" w:space="0" w:color="auto"/>
              <w:right w:val="single" w:sz="4" w:space="0" w:color="auto"/>
            </w:tcBorders>
            <w:vAlign w:val="center"/>
          </w:tcPr>
          <w:p w:rsidR="003F27FE" w:rsidRDefault="003F27FE">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930C41">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12</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kit</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2.030,00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703614173B</w:t>
            </w:r>
          </w:p>
        </w:tc>
        <w:tc>
          <w:tcPr>
            <w:tcW w:w="2218" w:type="dxa"/>
            <w:tcBorders>
              <w:top w:val="nil"/>
              <w:left w:val="nil"/>
              <w:bottom w:val="single" w:sz="4" w:space="0" w:color="auto"/>
              <w:right w:val="single" w:sz="4" w:space="0" w:color="auto"/>
            </w:tcBorders>
          </w:tcPr>
          <w:p w:rsidR="003F27FE" w:rsidRDefault="003F27FE">
            <w:r w:rsidRPr="00D77E86">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930C41">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29</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4.785,00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703614280E</w:t>
            </w:r>
          </w:p>
        </w:tc>
        <w:tc>
          <w:tcPr>
            <w:tcW w:w="2218" w:type="dxa"/>
            <w:tcBorders>
              <w:top w:val="nil"/>
              <w:left w:val="nil"/>
              <w:bottom w:val="single" w:sz="4" w:space="0" w:color="auto"/>
              <w:right w:val="single" w:sz="4" w:space="0" w:color="auto"/>
            </w:tcBorders>
          </w:tcPr>
          <w:p w:rsidR="003F27FE" w:rsidRDefault="003F27FE">
            <w:r w:rsidRPr="00D77E86">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930C41">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18</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42.340,00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7036147C2D</w:t>
            </w:r>
          </w:p>
        </w:tc>
        <w:tc>
          <w:tcPr>
            <w:tcW w:w="2218" w:type="dxa"/>
            <w:tcBorders>
              <w:top w:val="nil"/>
              <w:left w:val="nil"/>
              <w:bottom w:val="single" w:sz="4" w:space="0" w:color="auto"/>
              <w:right w:val="single" w:sz="4" w:space="0" w:color="auto"/>
            </w:tcBorders>
          </w:tcPr>
          <w:p w:rsidR="003F27FE" w:rsidRDefault="003F27FE">
            <w:r w:rsidRPr="00D77E86">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930C41">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19</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KIT</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94.627,00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7036151F79</w:t>
            </w:r>
          </w:p>
        </w:tc>
        <w:tc>
          <w:tcPr>
            <w:tcW w:w="2218" w:type="dxa"/>
            <w:tcBorders>
              <w:top w:val="nil"/>
              <w:left w:val="nil"/>
              <w:bottom w:val="single" w:sz="4" w:space="0" w:color="auto"/>
              <w:right w:val="single" w:sz="4" w:space="0" w:color="auto"/>
            </w:tcBorders>
          </w:tcPr>
          <w:p w:rsidR="003F27FE" w:rsidRDefault="003F27FE">
            <w:r w:rsidRPr="00D77E86">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D34DAD">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22</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76.850,00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7036152051</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D34DAD">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21a</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37.990,00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703615639D</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D34DAD">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21b</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102.950,00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7036159616</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D34DAD">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16</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66.120,00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703616288F</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spacing w:before="15" w:after="15"/>
              <w:ind w:left="30" w:right="30"/>
              <w:rPr>
                <w:rFonts w:ascii="Verdana" w:hAnsi="Verdana"/>
                <w:color w:val="000000"/>
              </w:rPr>
            </w:pPr>
          </w:p>
        </w:tc>
        <w:tc>
          <w:tcPr>
            <w:tcW w:w="0" w:type="auto"/>
            <w:vAlign w:val="center"/>
          </w:tcPr>
          <w:p w:rsidR="003F27FE" w:rsidRDefault="003F27FE">
            <w:pPr>
              <w:ind w:left="15" w:right="15"/>
              <w:jc w:val="center"/>
              <w:rPr>
                <w:rFonts w:ascii="Verdana" w:hAnsi="Verdana"/>
                <w:color w:val="000000"/>
              </w:rPr>
            </w:pPr>
          </w:p>
        </w:tc>
      </w:tr>
      <w:tr w:rsidR="003F27FE" w:rsidRPr="009972FC" w:rsidTr="00D34DAD">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26</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5.945,00</w:t>
            </w:r>
          </w:p>
        </w:tc>
        <w:tc>
          <w:tcPr>
            <w:tcW w:w="1588" w:type="dxa"/>
            <w:tcBorders>
              <w:top w:val="nil"/>
              <w:left w:val="nil"/>
              <w:bottom w:val="single" w:sz="4" w:space="0" w:color="auto"/>
              <w:right w:val="single" w:sz="4" w:space="0" w:color="auto"/>
            </w:tcBorders>
            <w:shd w:val="clear" w:color="auto" w:fill="auto"/>
            <w:vAlign w:val="center"/>
            <w:hideMark/>
          </w:tcPr>
          <w:p w:rsidR="003F27FE" w:rsidRDefault="003F27FE">
            <w:pPr>
              <w:spacing w:before="15" w:after="15"/>
              <w:ind w:left="30" w:right="30"/>
              <w:rPr>
                <w:rFonts w:ascii="Verdana" w:hAnsi="Verdana"/>
                <w:color w:val="000000"/>
              </w:rPr>
            </w:pPr>
            <w:r>
              <w:rPr>
                <w:rFonts w:ascii="Verdana" w:hAnsi="Verdana"/>
                <w:color w:val="000000"/>
              </w:rPr>
              <w:t>7036163962</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c>
          <w:tcPr>
            <w:tcW w:w="0" w:type="auto"/>
            <w:vAlign w:val="center"/>
          </w:tcPr>
          <w:p w:rsidR="003F27FE" w:rsidRDefault="003F27FE"/>
        </w:tc>
        <w:tc>
          <w:tcPr>
            <w:tcW w:w="0" w:type="auto"/>
            <w:vAlign w:val="center"/>
          </w:tcPr>
          <w:p w:rsidR="003F27FE" w:rsidRDefault="003F27FE"/>
        </w:tc>
        <w:tc>
          <w:tcPr>
            <w:tcW w:w="0" w:type="auto"/>
            <w:vAlign w:val="center"/>
          </w:tcPr>
          <w:p w:rsidR="003F27FE" w:rsidRDefault="003F27FE"/>
        </w:tc>
        <w:tc>
          <w:tcPr>
            <w:tcW w:w="0" w:type="auto"/>
            <w:vAlign w:val="center"/>
          </w:tcPr>
          <w:p w:rsidR="003F27FE" w:rsidRDefault="003F27FE"/>
        </w:tc>
      </w:tr>
      <w:tr w:rsidR="003F27FE" w:rsidRPr="009972FC" w:rsidTr="003F27FE">
        <w:trPr>
          <w:gridAfter w:val="4"/>
          <w:trHeight w:val="284"/>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b/>
                <w:bCs/>
              </w:rPr>
            </w:pPr>
            <w:r w:rsidRPr="009972FC">
              <w:rPr>
                <w:rFonts w:ascii="Cambria" w:hAnsi="Cambria"/>
                <w:b/>
                <w:bCs/>
              </w:rPr>
              <w:t>27</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center"/>
              <w:rPr>
                <w:rFonts w:ascii="Cambria" w:hAnsi="Cambria"/>
              </w:rPr>
            </w:pPr>
            <w:r w:rsidRPr="009972FC">
              <w:rPr>
                <w:rFonts w:ascii="Cambria" w:hAnsi="Cambria"/>
              </w:rPr>
              <w:t>fiala/flacone</w:t>
            </w:r>
          </w:p>
        </w:tc>
        <w:tc>
          <w:tcPr>
            <w:tcW w:w="0" w:type="auto"/>
            <w:tcBorders>
              <w:top w:val="nil"/>
              <w:left w:val="nil"/>
              <w:bottom w:val="single" w:sz="4" w:space="0" w:color="auto"/>
              <w:right w:val="single" w:sz="4" w:space="0" w:color="auto"/>
            </w:tcBorders>
            <w:shd w:val="clear" w:color="auto" w:fill="auto"/>
            <w:vAlign w:val="bottom"/>
            <w:hideMark/>
          </w:tcPr>
          <w:p w:rsidR="003F27FE" w:rsidRPr="009972FC" w:rsidRDefault="003F27FE" w:rsidP="009972FC">
            <w:pPr>
              <w:jc w:val="right"/>
              <w:rPr>
                <w:rFonts w:ascii="Cambria" w:hAnsi="Cambria"/>
                <w:color w:val="000000"/>
              </w:rPr>
            </w:pPr>
            <w:r w:rsidRPr="009972FC">
              <w:rPr>
                <w:rFonts w:ascii="Cambria" w:hAnsi="Cambria"/>
                <w:color w:val="000000"/>
              </w:rPr>
              <w:t>25.056,00</w:t>
            </w:r>
          </w:p>
        </w:tc>
        <w:tc>
          <w:tcPr>
            <w:tcW w:w="1588" w:type="dxa"/>
            <w:tcBorders>
              <w:top w:val="nil"/>
              <w:left w:val="nil"/>
              <w:bottom w:val="single" w:sz="4" w:space="0" w:color="auto"/>
              <w:right w:val="single" w:sz="4" w:space="0" w:color="auto"/>
            </w:tcBorders>
            <w:shd w:val="clear" w:color="auto" w:fill="auto"/>
            <w:vAlign w:val="bottom"/>
            <w:hideMark/>
          </w:tcPr>
          <w:p w:rsidR="003F27FE" w:rsidRPr="009972FC" w:rsidRDefault="003F27FE" w:rsidP="003F27FE">
            <w:pPr>
              <w:rPr>
                <w:rFonts w:ascii="Cambria" w:hAnsi="Cambria"/>
                <w:color w:val="000000"/>
              </w:rPr>
            </w:pPr>
            <w:r>
              <w:rPr>
                <w:rFonts w:ascii="Verdana" w:hAnsi="Verdana"/>
                <w:color w:val="000000"/>
                <w:shd w:val="clear" w:color="auto" w:fill="F1F2F8"/>
              </w:rPr>
              <w:t>7036165B08</w:t>
            </w:r>
          </w:p>
        </w:tc>
        <w:tc>
          <w:tcPr>
            <w:tcW w:w="2218" w:type="dxa"/>
            <w:tcBorders>
              <w:top w:val="nil"/>
              <w:left w:val="nil"/>
              <w:bottom w:val="single" w:sz="4" w:space="0" w:color="auto"/>
              <w:right w:val="single" w:sz="4" w:space="0" w:color="auto"/>
            </w:tcBorders>
          </w:tcPr>
          <w:p w:rsidR="003F27FE" w:rsidRDefault="003F27FE">
            <w:r w:rsidRPr="00384F68">
              <w:rPr>
                <w:rFonts w:ascii="Verdana" w:hAnsi="Verdana"/>
                <w:color w:val="000000"/>
              </w:rPr>
              <w:t>Non dovuto</w:t>
            </w:r>
          </w:p>
        </w:tc>
      </w:tr>
    </w:tbl>
    <w:p w:rsidR="000227B4" w:rsidRPr="009972FC" w:rsidRDefault="000227B4" w:rsidP="0064554A">
      <w:pPr>
        <w:pStyle w:val="Corpodeltesto2"/>
        <w:spacing w:after="0" w:line="240" w:lineRule="auto"/>
        <w:rPr>
          <w:rFonts w:ascii="Cambria" w:hAnsi="Cambria" w:cs="Tahoma"/>
          <w:b/>
          <w:sz w:val="28"/>
          <w:szCs w:val="28"/>
          <w:u w:val="single"/>
        </w:rPr>
      </w:pPr>
    </w:p>
    <w:p w:rsidR="0064554A" w:rsidRPr="009972FC"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sidRPr="009972FC">
        <w:rPr>
          <w:rFonts w:ascii="Garamond" w:hAnsi="Garamond" w:cs="Tahoma"/>
          <w:b/>
        </w:rPr>
        <w:t>NB:</w:t>
      </w:r>
      <w:r>
        <w:rPr>
          <w:rFonts w:ascii="Garamond" w:hAnsi="Garamond" w:cs="Tahoma"/>
          <w:b/>
        </w:rPr>
        <w:t xml:space="preserve">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33614F" w:rsidRDefault="0033614F" w:rsidP="0064554A">
      <w:pPr>
        <w:pStyle w:val="Corpodeltesto2"/>
        <w:spacing w:after="0" w:line="240" w:lineRule="auto"/>
        <w:rPr>
          <w:rFonts w:ascii="Cambria" w:hAnsi="Cambria"/>
          <w:b/>
          <w:sz w:val="28"/>
          <w:szCs w:val="28"/>
          <w:u w:val="single"/>
        </w:rPr>
        <w:sectPr w:rsidR="0033614F" w:rsidSect="0033614F">
          <w:pgSz w:w="16838" w:h="11906" w:orient="landscape"/>
          <w:pgMar w:top="1134" w:right="1418" w:bottom="1134" w:left="1134" w:header="709" w:footer="709" w:gutter="0"/>
          <w:cols w:space="708"/>
          <w:docGrid w:linePitch="360"/>
        </w:sect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64554A" w:rsidRPr="00A72DB5" w:rsidRDefault="0064554A"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64554A" w:rsidRPr="00A72DB5" w:rsidRDefault="0064554A" w:rsidP="0064554A">
      <w:pPr>
        <w:ind w:left="720"/>
        <w:jc w:val="both"/>
        <w:rPr>
          <w:rFonts w:ascii="Cambria" w:hAnsi="Cambria" w:cs="Tahoma"/>
          <w:sz w:val="22"/>
          <w:szCs w:val="22"/>
          <w:u w:val="single"/>
        </w:rPr>
      </w:pPr>
    </w:p>
    <w:p w:rsidR="000A64E3" w:rsidRPr="000A64E3" w:rsidRDefault="000A64E3" w:rsidP="000A64E3">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0A64E3" w:rsidRPr="00DF626B" w:rsidRDefault="000A64E3" w:rsidP="000A64E3">
      <w:pPr>
        <w:ind w:left="720"/>
        <w:jc w:val="both"/>
        <w:rPr>
          <w:rFonts w:ascii="Cambria" w:hAnsi="Cambria" w:cs="Tahoma"/>
          <w:sz w:val="22"/>
          <w:szCs w:val="22"/>
          <w:u w:val="single"/>
        </w:rPr>
      </w:pPr>
    </w:p>
    <w:p w:rsidR="0064554A" w:rsidRDefault="0039787F" w:rsidP="0064554A">
      <w:pPr>
        <w:numPr>
          <w:ilvl w:val="0"/>
          <w:numId w:val="39"/>
        </w:numPr>
        <w:jc w:val="both"/>
        <w:rPr>
          <w:rFonts w:ascii="Cambria" w:hAnsi="Cambria" w:cs="Tahoma"/>
          <w:sz w:val="22"/>
          <w:szCs w:val="22"/>
          <w:u w:val="single"/>
        </w:rPr>
      </w:pPr>
      <w:r w:rsidRPr="000A64E3">
        <w:rPr>
          <w:rFonts w:ascii="Cambria" w:hAnsi="Cambria" w:cs="Tahoma"/>
          <w:b/>
          <w:sz w:val="22"/>
          <w:szCs w:val="22"/>
        </w:rPr>
        <w:t>schede tecniche</w:t>
      </w:r>
      <w:r w:rsidR="0064554A" w:rsidRPr="00DF626B">
        <w:rPr>
          <w:rFonts w:ascii="Cambria" w:hAnsi="Cambria" w:cs="Tahoma"/>
          <w:sz w:val="22"/>
          <w:szCs w:val="22"/>
        </w:rPr>
        <w:t xml:space="preserve"> </w:t>
      </w:r>
      <w:r w:rsidR="002C123B">
        <w:rPr>
          <w:rFonts w:ascii="Cambria" w:hAnsi="Cambria" w:cs="Tahoma"/>
          <w:sz w:val="22"/>
          <w:szCs w:val="22"/>
        </w:rPr>
        <w:t xml:space="preserve">e ogni altra documentazione </w:t>
      </w:r>
      <w:r w:rsidR="0064554A" w:rsidRPr="002C123B">
        <w:rPr>
          <w:rFonts w:ascii="Cambria" w:hAnsi="Cambria" w:cs="Tahoma"/>
          <w:sz w:val="22"/>
          <w:szCs w:val="22"/>
        </w:rPr>
        <w:t>(compresa dichiarazione latex free, ove pertinente)</w:t>
      </w:r>
      <w:r w:rsidR="0064554A" w:rsidRPr="00DF626B">
        <w:rPr>
          <w:rFonts w:ascii="Cambria" w:hAnsi="Cambria" w:cs="Tahoma"/>
          <w:sz w:val="22"/>
          <w:szCs w:val="22"/>
        </w:rPr>
        <w:t>, per ogni prodotto offerto, che possa conse</w:t>
      </w:r>
      <w:r w:rsidR="000A64E3">
        <w:rPr>
          <w:rFonts w:ascii="Cambria" w:hAnsi="Cambria" w:cs="Tahoma"/>
          <w:sz w:val="22"/>
          <w:szCs w:val="22"/>
        </w:rPr>
        <w:t xml:space="preserve">ntire una completa valutazione; </w:t>
      </w:r>
      <w:r w:rsidR="0064554A" w:rsidRPr="00DF626B">
        <w:rPr>
          <w:rFonts w:ascii="Cambria" w:hAnsi="Cambria" w:cs="Tahoma"/>
          <w:sz w:val="22"/>
          <w:szCs w:val="22"/>
        </w:rPr>
        <w:t xml:space="preserve">si precisa che nella documentazione presentata dovranno </w:t>
      </w:r>
      <w:r w:rsidR="0064554A" w:rsidRPr="000A64E3">
        <w:rPr>
          <w:rFonts w:ascii="Cambria" w:hAnsi="Cambria" w:cs="Tahoma"/>
          <w:b/>
          <w:sz w:val="22"/>
          <w:szCs w:val="22"/>
        </w:rPr>
        <w:t>essere espressamente indicate ed evidenziate le caratteristiche tecniche richieste per i prodotti posti in gara</w:t>
      </w:r>
      <w:r w:rsidR="0064554A" w:rsidRPr="00DF626B">
        <w:rPr>
          <w:rFonts w:ascii="Cambria" w:hAnsi="Cambria" w:cs="Tahoma"/>
          <w:sz w:val="22"/>
          <w:szCs w:val="22"/>
        </w:rPr>
        <w:t xml:space="preserve">. </w:t>
      </w:r>
    </w:p>
    <w:p w:rsidR="008528BB" w:rsidRDefault="008528BB" w:rsidP="008528BB">
      <w:pPr>
        <w:pStyle w:val="Paragrafoelenco"/>
        <w:rPr>
          <w:rFonts w:ascii="Cambria" w:hAnsi="Cambria" w:cs="Tahoma"/>
          <w:sz w:val="22"/>
          <w:szCs w:val="22"/>
          <w:u w:val="single"/>
        </w:rPr>
      </w:pPr>
    </w:p>
    <w:p w:rsidR="00134C85" w:rsidRPr="00134C85" w:rsidRDefault="0064554A"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134C85" w:rsidRPr="00134C85" w:rsidRDefault="00134C85" w:rsidP="00134C85">
      <w:pPr>
        <w:ind w:left="720"/>
        <w:jc w:val="both"/>
        <w:rPr>
          <w:rFonts w:ascii="Cambria" w:hAnsi="Cambria" w:cs="Tahoma"/>
          <w:sz w:val="22"/>
          <w:szCs w:val="22"/>
        </w:rPr>
      </w:pPr>
    </w:p>
    <w:p w:rsidR="0064554A" w:rsidRPr="00134C85" w:rsidRDefault="00134C85" w:rsidP="0064554A">
      <w:pPr>
        <w:numPr>
          <w:ilvl w:val="0"/>
          <w:numId w:val="39"/>
        </w:numPr>
        <w:jc w:val="both"/>
        <w:rPr>
          <w:rFonts w:ascii="Cambria" w:hAnsi="Cambria" w:cs="Tahoma"/>
          <w:sz w:val="22"/>
          <w:szCs w:val="22"/>
        </w:rPr>
      </w:pPr>
      <w:proofErr w:type="spellStart"/>
      <w:r>
        <w:rPr>
          <w:rFonts w:ascii="Cambria" w:hAnsi="Cambria" w:cs="Tahoma"/>
          <w:sz w:val="22"/>
          <w:szCs w:val="22"/>
          <w:u w:val="single"/>
        </w:rPr>
        <w:t>CD</w:t>
      </w:r>
      <w:proofErr w:type="spellEnd"/>
      <w:r>
        <w:rPr>
          <w:rFonts w:ascii="Cambria" w:hAnsi="Cambria" w:cs="Tahoma"/>
          <w:sz w:val="22"/>
          <w:szCs w:val="22"/>
          <w:u w:val="single"/>
        </w:rPr>
        <w:t xml:space="preserve"> contenente t</w:t>
      </w:r>
      <w:r w:rsidR="000A64E3" w:rsidRPr="00134C85">
        <w:rPr>
          <w:rFonts w:ascii="Cambria" w:hAnsi="Cambria" w:cs="Tahoma"/>
          <w:sz w:val="22"/>
          <w:szCs w:val="22"/>
          <w:u w:val="single"/>
        </w:rPr>
        <w:t>utta la</w:t>
      </w:r>
      <w:r w:rsidR="002C123B" w:rsidRPr="00134C85">
        <w:rPr>
          <w:rFonts w:ascii="Cambria" w:hAnsi="Cambria" w:cs="Tahoma"/>
          <w:sz w:val="22"/>
          <w:szCs w:val="22"/>
          <w:u w:val="single"/>
        </w:rPr>
        <w:t xml:space="preserve"> documentazione </w:t>
      </w:r>
      <w:r>
        <w:rPr>
          <w:rFonts w:ascii="Cambria" w:hAnsi="Cambria" w:cs="Tahoma"/>
          <w:sz w:val="22"/>
          <w:szCs w:val="22"/>
          <w:u w:val="single"/>
        </w:rPr>
        <w:t xml:space="preserve">(che </w:t>
      </w:r>
      <w:r w:rsidR="002C123B" w:rsidRPr="00134C85">
        <w:rPr>
          <w:rFonts w:ascii="Cambria" w:hAnsi="Cambria" w:cs="Tahoma"/>
          <w:sz w:val="22"/>
          <w:szCs w:val="22"/>
          <w:u w:val="single"/>
        </w:rPr>
        <w:t xml:space="preserve">dovrà </w:t>
      </w:r>
      <w:r>
        <w:rPr>
          <w:rFonts w:ascii="Cambria" w:hAnsi="Cambria" w:cs="Tahoma"/>
          <w:sz w:val="22"/>
          <w:szCs w:val="22"/>
          <w:u w:val="single"/>
        </w:rPr>
        <w:t xml:space="preserve">quindi </w:t>
      </w:r>
      <w:r w:rsidR="002C123B" w:rsidRPr="00134C85">
        <w:rPr>
          <w:rFonts w:ascii="Cambria" w:hAnsi="Cambria" w:cs="Tahoma"/>
          <w:sz w:val="22"/>
          <w:szCs w:val="22"/>
          <w:u w:val="single"/>
        </w:rPr>
        <w:t xml:space="preserve">essere presentata sia in formato cartaceo che su </w:t>
      </w:r>
      <w:proofErr w:type="spellStart"/>
      <w:r w:rsidR="002C123B" w:rsidRPr="00134C85">
        <w:rPr>
          <w:rFonts w:ascii="Cambria" w:hAnsi="Cambria" w:cs="Tahoma"/>
          <w:sz w:val="22"/>
          <w:szCs w:val="22"/>
          <w:u w:val="single"/>
        </w:rPr>
        <w:t>CD</w:t>
      </w:r>
      <w:proofErr w:type="spellEnd"/>
      <w:r>
        <w:rPr>
          <w:rFonts w:ascii="Cambria" w:hAnsi="Cambria" w:cs="Tahoma"/>
          <w:sz w:val="22"/>
          <w:szCs w:val="22"/>
          <w:u w:val="single"/>
        </w:rPr>
        <w:t>)</w:t>
      </w:r>
    </w:p>
    <w:p w:rsidR="0064554A" w:rsidRDefault="0064554A" w:rsidP="0064554A">
      <w:pPr>
        <w:pStyle w:val="Corpodeltesto2"/>
        <w:spacing w:after="0" w:line="240" w:lineRule="auto"/>
        <w:rPr>
          <w:rFonts w:ascii="Cambria" w:hAnsi="Cambria"/>
          <w:b/>
          <w:sz w:val="28"/>
          <w:szCs w:val="28"/>
          <w:u w:val="single"/>
        </w:rPr>
      </w:pPr>
    </w:p>
    <w:sectPr w:rsidR="0064554A"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2FC" w:rsidRDefault="009972FC" w:rsidP="00747675">
      <w:r>
        <w:separator/>
      </w:r>
    </w:p>
  </w:endnote>
  <w:endnote w:type="continuationSeparator" w:id="0">
    <w:p w:rsidR="009972FC" w:rsidRDefault="009972FC"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2FC" w:rsidRDefault="009972FC">
    <w:pPr>
      <w:pStyle w:val="Pidipagina"/>
      <w:jc w:val="right"/>
      <w:rPr>
        <w:rFonts w:ascii="Cambria" w:hAnsi="Cambria" w:cs="Tahoma"/>
        <w:sz w:val="22"/>
        <w:szCs w:val="22"/>
      </w:rPr>
    </w:pPr>
  </w:p>
  <w:p w:rsidR="009972FC" w:rsidRPr="00DE5EB5" w:rsidRDefault="009972FC">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F27FE">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2FC" w:rsidRDefault="009972FC">
    <w:pPr>
      <w:pStyle w:val="Pidipagina"/>
      <w:jc w:val="right"/>
      <w:rPr>
        <w:rFonts w:ascii="Cambria" w:hAnsi="Cambria" w:cs="Tahoma"/>
        <w:sz w:val="22"/>
        <w:szCs w:val="22"/>
      </w:rPr>
    </w:pPr>
  </w:p>
  <w:p w:rsidR="009972FC" w:rsidRPr="00DE5EB5" w:rsidRDefault="009972FC">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2FC" w:rsidRDefault="009972FC" w:rsidP="00747675">
      <w:r>
        <w:separator/>
      </w:r>
    </w:p>
  </w:footnote>
  <w:footnote w:type="continuationSeparator" w:id="0">
    <w:p w:rsidR="009972FC" w:rsidRDefault="009972FC"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227B4"/>
    <w:rsid w:val="000415FB"/>
    <w:rsid w:val="00043E79"/>
    <w:rsid w:val="00054028"/>
    <w:rsid w:val="0005463B"/>
    <w:rsid w:val="000565C8"/>
    <w:rsid w:val="0006450F"/>
    <w:rsid w:val="00080E63"/>
    <w:rsid w:val="00087C8F"/>
    <w:rsid w:val="00092A67"/>
    <w:rsid w:val="000A64E3"/>
    <w:rsid w:val="000F114D"/>
    <w:rsid w:val="00113C2C"/>
    <w:rsid w:val="00113C3E"/>
    <w:rsid w:val="001219F5"/>
    <w:rsid w:val="00134C85"/>
    <w:rsid w:val="00135E8C"/>
    <w:rsid w:val="00151763"/>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73D7"/>
    <w:rsid w:val="0025164C"/>
    <w:rsid w:val="00260CF6"/>
    <w:rsid w:val="002863DE"/>
    <w:rsid w:val="0029724F"/>
    <w:rsid w:val="002B622A"/>
    <w:rsid w:val="002C123B"/>
    <w:rsid w:val="002C68C5"/>
    <w:rsid w:val="002D1BF5"/>
    <w:rsid w:val="002E6F54"/>
    <w:rsid w:val="002F2626"/>
    <w:rsid w:val="0030490E"/>
    <w:rsid w:val="0033614F"/>
    <w:rsid w:val="00344800"/>
    <w:rsid w:val="003479F7"/>
    <w:rsid w:val="00351125"/>
    <w:rsid w:val="00352A12"/>
    <w:rsid w:val="00352EDB"/>
    <w:rsid w:val="00372EC6"/>
    <w:rsid w:val="00380A82"/>
    <w:rsid w:val="00392374"/>
    <w:rsid w:val="0039787F"/>
    <w:rsid w:val="003A6981"/>
    <w:rsid w:val="003B467A"/>
    <w:rsid w:val="003C2122"/>
    <w:rsid w:val="003E1309"/>
    <w:rsid w:val="003E3381"/>
    <w:rsid w:val="003E637E"/>
    <w:rsid w:val="003F27FE"/>
    <w:rsid w:val="004213E2"/>
    <w:rsid w:val="0043122B"/>
    <w:rsid w:val="00444294"/>
    <w:rsid w:val="00451A05"/>
    <w:rsid w:val="00461EEB"/>
    <w:rsid w:val="00466621"/>
    <w:rsid w:val="00470EA7"/>
    <w:rsid w:val="00480193"/>
    <w:rsid w:val="00496CCE"/>
    <w:rsid w:val="004B3174"/>
    <w:rsid w:val="004B31C3"/>
    <w:rsid w:val="004B618B"/>
    <w:rsid w:val="004C334C"/>
    <w:rsid w:val="004C7B6A"/>
    <w:rsid w:val="004E4C7D"/>
    <w:rsid w:val="004F6BD5"/>
    <w:rsid w:val="00522B5E"/>
    <w:rsid w:val="00542E06"/>
    <w:rsid w:val="005833E4"/>
    <w:rsid w:val="005838E9"/>
    <w:rsid w:val="005A2838"/>
    <w:rsid w:val="005C0DB7"/>
    <w:rsid w:val="005D380E"/>
    <w:rsid w:val="005D5727"/>
    <w:rsid w:val="005F2C3A"/>
    <w:rsid w:val="005F2CCB"/>
    <w:rsid w:val="006000DE"/>
    <w:rsid w:val="006079A5"/>
    <w:rsid w:val="00642327"/>
    <w:rsid w:val="00642D0C"/>
    <w:rsid w:val="0064554A"/>
    <w:rsid w:val="00660D26"/>
    <w:rsid w:val="00667FF9"/>
    <w:rsid w:val="00675E01"/>
    <w:rsid w:val="0068268A"/>
    <w:rsid w:val="00683972"/>
    <w:rsid w:val="006851B7"/>
    <w:rsid w:val="006859BB"/>
    <w:rsid w:val="00697601"/>
    <w:rsid w:val="006B72DC"/>
    <w:rsid w:val="006C6C36"/>
    <w:rsid w:val="006E4044"/>
    <w:rsid w:val="006E59B7"/>
    <w:rsid w:val="00706CEB"/>
    <w:rsid w:val="0070745D"/>
    <w:rsid w:val="00710713"/>
    <w:rsid w:val="00716CEA"/>
    <w:rsid w:val="007317E7"/>
    <w:rsid w:val="00747675"/>
    <w:rsid w:val="007542E4"/>
    <w:rsid w:val="007712C8"/>
    <w:rsid w:val="00774CB9"/>
    <w:rsid w:val="007752ED"/>
    <w:rsid w:val="007930E3"/>
    <w:rsid w:val="007A5A6E"/>
    <w:rsid w:val="007B6FB6"/>
    <w:rsid w:val="007C1B40"/>
    <w:rsid w:val="007C5194"/>
    <w:rsid w:val="007C7CD4"/>
    <w:rsid w:val="007D2DCA"/>
    <w:rsid w:val="007E7122"/>
    <w:rsid w:val="007F22BA"/>
    <w:rsid w:val="007F2AE8"/>
    <w:rsid w:val="00800305"/>
    <w:rsid w:val="00821291"/>
    <w:rsid w:val="00837DE1"/>
    <w:rsid w:val="00850EAD"/>
    <w:rsid w:val="008528BB"/>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3575"/>
    <w:rsid w:val="009769AC"/>
    <w:rsid w:val="00991B5A"/>
    <w:rsid w:val="009972FC"/>
    <w:rsid w:val="009B7036"/>
    <w:rsid w:val="009C44B8"/>
    <w:rsid w:val="009C7316"/>
    <w:rsid w:val="009C7A88"/>
    <w:rsid w:val="009E5B58"/>
    <w:rsid w:val="009E6971"/>
    <w:rsid w:val="009F3874"/>
    <w:rsid w:val="00A15B53"/>
    <w:rsid w:val="00A23FF0"/>
    <w:rsid w:val="00A42F5F"/>
    <w:rsid w:val="00A46EF7"/>
    <w:rsid w:val="00A50743"/>
    <w:rsid w:val="00A66C12"/>
    <w:rsid w:val="00A7231B"/>
    <w:rsid w:val="00A9149C"/>
    <w:rsid w:val="00A97470"/>
    <w:rsid w:val="00AB2DC2"/>
    <w:rsid w:val="00AB3C29"/>
    <w:rsid w:val="00AC1F1C"/>
    <w:rsid w:val="00AC7520"/>
    <w:rsid w:val="00AD46C7"/>
    <w:rsid w:val="00AE0068"/>
    <w:rsid w:val="00AE132F"/>
    <w:rsid w:val="00AF449C"/>
    <w:rsid w:val="00AF750D"/>
    <w:rsid w:val="00AF793F"/>
    <w:rsid w:val="00B03AC0"/>
    <w:rsid w:val="00B062DD"/>
    <w:rsid w:val="00B11171"/>
    <w:rsid w:val="00B13529"/>
    <w:rsid w:val="00B15DB5"/>
    <w:rsid w:val="00B40D67"/>
    <w:rsid w:val="00B62BDC"/>
    <w:rsid w:val="00B65181"/>
    <w:rsid w:val="00B67E32"/>
    <w:rsid w:val="00B7153D"/>
    <w:rsid w:val="00B756B6"/>
    <w:rsid w:val="00B813FB"/>
    <w:rsid w:val="00B82851"/>
    <w:rsid w:val="00BA4B6A"/>
    <w:rsid w:val="00BA7AFA"/>
    <w:rsid w:val="00BD07F4"/>
    <w:rsid w:val="00BD0B93"/>
    <w:rsid w:val="00BD6E17"/>
    <w:rsid w:val="00BE0878"/>
    <w:rsid w:val="00BE3361"/>
    <w:rsid w:val="00BE42E3"/>
    <w:rsid w:val="00BF0F0F"/>
    <w:rsid w:val="00BF2978"/>
    <w:rsid w:val="00BF7756"/>
    <w:rsid w:val="00C01511"/>
    <w:rsid w:val="00C121FD"/>
    <w:rsid w:val="00C1437A"/>
    <w:rsid w:val="00C261BE"/>
    <w:rsid w:val="00C26877"/>
    <w:rsid w:val="00C364BA"/>
    <w:rsid w:val="00C40ACF"/>
    <w:rsid w:val="00C435AA"/>
    <w:rsid w:val="00C47D15"/>
    <w:rsid w:val="00C537E1"/>
    <w:rsid w:val="00C546C9"/>
    <w:rsid w:val="00C616B4"/>
    <w:rsid w:val="00C8258E"/>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576D"/>
    <w:rsid w:val="00D805D2"/>
    <w:rsid w:val="00D95419"/>
    <w:rsid w:val="00D95442"/>
    <w:rsid w:val="00DA32B6"/>
    <w:rsid w:val="00DB2647"/>
    <w:rsid w:val="00DB27FB"/>
    <w:rsid w:val="00DD726C"/>
    <w:rsid w:val="00DF0873"/>
    <w:rsid w:val="00DF6538"/>
    <w:rsid w:val="00E213F5"/>
    <w:rsid w:val="00E2343E"/>
    <w:rsid w:val="00E40A39"/>
    <w:rsid w:val="00E57A32"/>
    <w:rsid w:val="00E626C0"/>
    <w:rsid w:val="00E75419"/>
    <w:rsid w:val="00E77156"/>
    <w:rsid w:val="00E9150C"/>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E526D"/>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151763"/>
    <w:pPr>
      <w:widowControl w:val="0"/>
      <w:pBdr>
        <w:bottom w:val="single" w:sz="12" w:space="23" w:color="auto"/>
      </w:pBdr>
      <w:jc w:val="both"/>
    </w:pPr>
  </w:style>
  <w:style w:type="character" w:styleId="Enfasigrassetto">
    <w:name w:val="Strong"/>
    <w:basedOn w:val="Carpredefinitoparagrafo"/>
    <w:uiPriority w:val="22"/>
    <w:qFormat/>
    <w:rsid w:val="003F27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78805034">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897016371">
      <w:bodyDiv w:val="1"/>
      <w:marLeft w:val="0"/>
      <w:marRight w:val="0"/>
      <w:marTop w:val="0"/>
      <w:marBottom w:val="0"/>
      <w:divBdr>
        <w:top w:val="none" w:sz="0" w:space="0" w:color="auto"/>
        <w:left w:val="none" w:sz="0" w:space="0" w:color="auto"/>
        <w:bottom w:val="none" w:sz="0" w:space="0" w:color="auto"/>
        <w:right w:val="none" w:sz="0" w:space="0" w:color="auto"/>
      </w:divBdr>
    </w:div>
    <w:div w:id="1164780063">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07780781">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576092084">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399314">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E1641-36A9-4535-A6E0-C971550A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44</Pages>
  <Words>17626</Words>
  <Characters>100471</Characters>
  <Application>Microsoft Office Word</Application>
  <DocSecurity>0</DocSecurity>
  <Lines>837</Lines>
  <Paragraphs>235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117862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 Professional Sp2b Italiano</dc:creator>
  <cp:lastModifiedBy>assunta.rivelli</cp:lastModifiedBy>
  <cp:revision>95</cp:revision>
  <cp:lastPrinted>2017-04-03T12:40:00Z</cp:lastPrinted>
  <dcterms:created xsi:type="dcterms:W3CDTF">2016-07-01T08:51:00Z</dcterms:created>
  <dcterms:modified xsi:type="dcterms:W3CDTF">2017-04-03T12:41:00Z</dcterms:modified>
</cp:coreProperties>
</file>